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F212" w14:textId="58B71437"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850BB7" w:rsidRPr="00850BB7">
        <w:rPr>
          <w:szCs w:val="20"/>
        </w:rPr>
        <w:t>NMSS/DFM</w:t>
      </w:r>
    </w:p>
    <w:p w14:paraId="7ADDB75D" w14:textId="2C110982" w:rsidR="009850F5" w:rsidRPr="009850F5" w:rsidRDefault="009850F5" w:rsidP="0009376B">
      <w:pPr>
        <w:pStyle w:val="IMCIP"/>
      </w:pPr>
      <w:r w:rsidRPr="009850F5">
        <w:t xml:space="preserve">INSPECTION PROCEDURE </w:t>
      </w:r>
      <w:r w:rsidR="00FB63A1" w:rsidRPr="00FB63A1">
        <w:t>88201, APPENDIX D</w:t>
      </w:r>
    </w:p>
    <w:p w14:paraId="0B46EDD5" w14:textId="1B22949A" w:rsidR="00E77163" w:rsidRDefault="00E77163" w:rsidP="00E77163">
      <w:pPr>
        <w:pStyle w:val="Title"/>
      </w:pPr>
      <w:r w:rsidRPr="00E77163">
        <w:t>PROCEDURES</w:t>
      </w:r>
    </w:p>
    <w:p w14:paraId="70F545F6" w14:textId="6B45026D" w:rsidR="00373AC9" w:rsidRDefault="00373AC9" w:rsidP="009F4B79">
      <w:pPr>
        <w:pStyle w:val="EffectiveDate"/>
      </w:pPr>
      <w:r>
        <w:t>Effective Date:</w:t>
      </w:r>
      <w:r w:rsidR="00730CDA">
        <w:t xml:space="preserve"> June </w:t>
      </w:r>
      <w:r w:rsidR="00427116">
        <w:t>20</w:t>
      </w:r>
      <w:r w:rsidR="00730CDA">
        <w:t>, 2025</w:t>
      </w:r>
    </w:p>
    <w:p w14:paraId="066E2ED4" w14:textId="77777777" w:rsidR="00724A48" w:rsidRPr="00724A48" w:rsidRDefault="00724A48" w:rsidP="00724A48">
      <w:pPr>
        <w:pStyle w:val="Applicability"/>
      </w:pPr>
      <w:r w:rsidRPr="00724A48">
        <w:t>PROGRAM APPLICABILITY:</w:t>
      </w:r>
      <w:r w:rsidRPr="00724A48">
        <w:tab/>
        <w:t>IMC 2600, 2694</w:t>
      </w:r>
    </w:p>
    <w:p w14:paraId="6610E031" w14:textId="5C398C11" w:rsidR="00043C9E" w:rsidRDefault="00043C9E" w:rsidP="00043C9E">
      <w:pPr>
        <w:pStyle w:val="Heading1"/>
      </w:pPr>
      <w:r w:rsidRPr="00043C9E">
        <w:t>8820</w:t>
      </w:r>
      <w:r w:rsidR="009A36CF">
        <w:t>1</w:t>
      </w:r>
      <w:r w:rsidRPr="00043C9E">
        <w:t>.</w:t>
      </w:r>
      <w:r w:rsidR="00BF34D6">
        <w:t>D</w:t>
      </w:r>
      <w:r w:rsidRPr="00043C9E">
        <w:t>-01</w:t>
      </w:r>
      <w:r w:rsidR="00C957E3">
        <w:tab/>
      </w:r>
      <w:r w:rsidRPr="00043C9E">
        <w:t>INSPECTION OBJECTIVES</w:t>
      </w:r>
    </w:p>
    <w:p w14:paraId="421E79B6" w14:textId="17623CF3" w:rsidR="004C0322" w:rsidRPr="004C0322" w:rsidRDefault="002754A0" w:rsidP="00387727">
      <w:pPr>
        <w:pStyle w:val="BodyText2"/>
      </w:pPr>
      <w:r>
        <w:t>01.01</w:t>
      </w:r>
      <w:r w:rsidR="00387727">
        <w:tab/>
      </w:r>
      <w:r w:rsidR="00FF6373" w:rsidRPr="00FF6373">
        <w:t xml:space="preserve">To determine if the applicant or licensee has adequately developed and is implementing procedures to protect public health and safety as described in the facility </w:t>
      </w:r>
      <w:r w:rsidR="00A7204B">
        <w:t>integrated safety analysis (</w:t>
      </w:r>
      <w:r w:rsidR="00FF6373" w:rsidRPr="00FF6373">
        <w:t>ISA</w:t>
      </w:r>
      <w:r w:rsidR="00A7204B">
        <w:t>)</w:t>
      </w:r>
      <w:r w:rsidR="00FF6373" w:rsidRPr="00FF6373">
        <w:t>.</w:t>
      </w:r>
    </w:p>
    <w:p w14:paraId="62B9FDCA" w14:textId="7B8DF608" w:rsidR="000D207F" w:rsidRDefault="004C0322" w:rsidP="00387727">
      <w:pPr>
        <w:pStyle w:val="BodyText2"/>
      </w:pPr>
      <w:r w:rsidRPr="004C0322">
        <w:t>01.02</w:t>
      </w:r>
      <w:r w:rsidR="00AE5343">
        <w:tab/>
      </w:r>
      <w:r w:rsidRPr="004C0322">
        <w:t xml:space="preserve">To determine if the applicant’s or licensee’s </w:t>
      </w:r>
      <w:r w:rsidR="00FE4D6E">
        <w:t>procedures</w:t>
      </w:r>
      <w:r w:rsidR="00AB1007">
        <w:t xml:space="preserve"> are</w:t>
      </w:r>
      <w:r w:rsidRPr="004C0322">
        <w:t xml:space="preserve"> adequately coordinated and integrated with other management measures.</w:t>
      </w:r>
    </w:p>
    <w:p w14:paraId="777AC0C1" w14:textId="1B707A94" w:rsidR="000D207F" w:rsidRPr="004C0322" w:rsidRDefault="000D207F" w:rsidP="0009376B">
      <w:pPr>
        <w:pStyle w:val="BodyText2"/>
        <w:ind w:firstLine="0"/>
      </w:pPr>
      <w:r w:rsidRPr="000D207F">
        <w:t xml:space="preserve">Note: </w:t>
      </w:r>
      <w:r w:rsidR="00CE6451">
        <w:t xml:space="preserve">Required by Title </w:t>
      </w:r>
      <w:r w:rsidR="00B96F8F">
        <w:t xml:space="preserve">10 of the </w:t>
      </w:r>
      <w:r w:rsidR="00B96F8F" w:rsidRPr="0009376B">
        <w:rPr>
          <w:i/>
          <w:iCs/>
        </w:rPr>
        <w:t>Code of Federal Regulations</w:t>
      </w:r>
      <w:r w:rsidR="00B96F8F">
        <w:t xml:space="preserve"> (</w:t>
      </w:r>
      <w:r w:rsidRPr="000D207F">
        <w:t>10 CFR</w:t>
      </w:r>
      <w:r w:rsidR="00B96F8F">
        <w:t>) Section</w:t>
      </w:r>
      <w:r w:rsidRPr="000D207F">
        <w:t xml:space="preserve"> 70.22(a)(8) </w:t>
      </w:r>
      <w:r w:rsidR="002A624B">
        <w:t>are</w:t>
      </w:r>
      <w:r w:rsidRPr="000D207F">
        <w:t xml:space="preserve"> procedures to protect health and minimize danger to life or property (such as procedures to avoid accidental criticality, procedures for personnel monitoring and waste disposal, post-criticality accident emergency procedures, etc.).</w:t>
      </w:r>
    </w:p>
    <w:p w14:paraId="4FE3BDFD" w14:textId="386A26F1" w:rsidR="006F34DA" w:rsidRDefault="006F34DA" w:rsidP="005D3934">
      <w:pPr>
        <w:pStyle w:val="Heading1"/>
      </w:pPr>
      <w:r>
        <w:t>8820</w:t>
      </w:r>
      <w:r w:rsidR="008F07FA">
        <w:t>1</w:t>
      </w:r>
      <w:r w:rsidRPr="00F10650">
        <w:t>.</w:t>
      </w:r>
      <w:r w:rsidR="006C004B">
        <w:t>D</w:t>
      </w:r>
      <w:r w:rsidRPr="00F10650">
        <w:t>-02</w:t>
      </w:r>
      <w:r w:rsidR="00C957E3">
        <w:tab/>
      </w:r>
      <w:r w:rsidRPr="00F10650">
        <w:t>INSPECTION REQUIREMENTS</w:t>
      </w:r>
    </w:p>
    <w:p w14:paraId="524E87AD" w14:textId="79A212DA" w:rsidR="003A7166" w:rsidRPr="003A7166" w:rsidRDefault="00B073CC" w:rsidP="00636666">
      <w:pPr>
        <w:pStyle w:val="BodyText"/>
      </w:pPr>
      <w:r w:rsidRPr="00AE25E1">
        <w:t xml:space="preserve">This inspection procedure (IP) is intended to provide inspection requirements and guidance applicable to a wide variety of potential construction projects at both existing and new fuel cycle facilities. These projects may vary greatly in scope, complexity, and risk to public health and safety. As a result, not </w:t>
      </w:r>
      <w:r w:rsidRPr="00B073CC">
        <w:t xml:space="preserve">all </w:t>
      </w:r>
      <w:r w:rsidRPr="00AE25E1">
        <w:t>sections</w:t>
      </w:r>
      <w:r w:rsidRPr="00B073CC">
        <w:t>, or subsections,</w:t>
      </w:r>
      <w:r w:rsidRPr="00AE25E1">
        <w:t xml:space="preserve"> of </w:t>
      </w:r>
      <w:r w:rsidRPr="00B073CC">
        <w:t>this appendix</w:t>
      </w:r>
      <w:r w:rsidRPr="00AE25E1">
        <w:t xml:space="preserve"> may be applicable or implemented at a specific facility. Recommended inspection scope and hours for a specific new fuel cycle facility will be documented in the principal inspection plan (PIP) for that facility developed in accordance with Inspection Manual Chapter (IMC) 2694, “Fuel Cycle Facility Construction and Pre-Operational Readiness Review Inspection Program.” Additionally, this </w:t>
      </w:r>
      <w:r w:rsidRPr="00B073CC">
        <w:t xml:space="preserve">appendix </w:t>
      </w:r>
      <w:r w:rsidRPr="00AE25E1">
        <w:t xml:space="preserve">can be used to provide additional management measures inspection guidance for plant modification inspections at existing facilities but is not required to be implemented for these projects. Use of this </w:t>
      </w:r>
      <w:r w:rsidRPr="00B073CC">
        <w:t xml:space="preserve">appendix </w:t>
      </w:r>
      <w:r w:rsidRPr="00AE25E1">
        <w:t xml:space="preserve">or sections of this </w:t>
      </w:r>
      <w:r w:rsidRPr="00B073CC">
        <w:t xml:space="preserve">appendix </w:t>
      </w:r>
      <w:r w:rsidRPr="00AE25E1">
        <w:t>for modifications at existing fuel cycle facilities, would be done on a case-by-case basis, in accordance with IMC 2600, Appendix B, “NRC Core Inspection Requirements.”</w:t>
      </w:r>
    </w:p>
    <w:p w14:paraId="0D5546D9" w14:textId="0CAC6413" w:rsidR="008B1698" w:rsidRPr="003B18A2" w:rsidRDefault="00152963" w:rsidP="003B18A2">
      <w:pPr>
        <w:pStyle w:val="Heading2"/>
      </w:pPr>
      <w:r>
        <w:t>02.01</w:t>
      </w:r>
      <w:r>
        <w:tab/>
      </w:r>
      <w:r w:rsidR="008B1698" w:rsidRPr="00152963">
        <w:t xml:space="preserve">Procedure Development and Implementation </w:t>
      </w:r>
    </w:p>
    <w:p w14:paraId="5AB3D120" w14:textId="63B8E287" w:rsidR="008B1698" w:rsidRPr="008B1698" w:rsidRDefault="008B1698" w:rsidP="00387727">
      <w:pPr>
        <w:pStyle w:val="BodyText"/>
        <w:numPr>
          <w:ilvl w:val="0"/>
          <w:numId w:val="14"/>
        </w:numPr>
      </w:pPr>
      <w:r w:rsidRPr="008B1698">
        <w:t>Determine if the applicant or licensee is implementing a process for the preparation, use, and management control of written procedures as described in the ISA.</w:t>
      </w:r>
    </w:p>
    <w:p w14:paraId="76CC6D89" w14:textId="641E9E16" w:rsidR="008B1698" w:rsidRPr="008B1698" w:rsidRDefault="008B1698" w:rsidP="00387727">
      <w:pPr>
        <w:pStyle w:val="BodyText"/>
        <w:numPr>
          <w:ilvl w:val="0"/>
          <w:numId w:val="14"/>
        </w:numPr>
      </w:pPr>
      <w:r w:rsidRPr="008B1698">
        <w:t xml:space="preserve">Determine if the applicant or licensee has developed and is implementing procedures for the operation of </w:t>
      </w:r>
      <w:r w:rsidR="00A7204B">
        <w:t>items relied</w:t>
      </w:r>
      <w:r w:rsidR="0074442E">
        <w:t xml:space="preserve"> </w:t>
      </w:r>
      <w:r w:rsidR="00A7204B">
        <w:t>on for safety (</w:t>
      </w:r>
      <w:r w:rsidRPr="008B1698">
        <w:t>IROFS</w:t>
      </w:r>
      <w:r w:rsidR="00A7204B">
        <w:t>)</w:t>
      </w:r>
      <w:r w:rsidRPr="008B1698">
        <w:t xml:space="preserve"> and for all management measures supporting those IROFS.</w:t>
      </w:r>
    </w:p>
    <w:p w14:paraId="77843545" w14:textId="12A203C0" w:rsidR="008B1698" w:rsidRPr="00387727" w:rsidRDefault="008B1698" w:rsidP="00387727">
      <w:pPr>
        <w:pStyle w:val="BodyText"/>
        <w:numPr>
          <w:ilvl w:val="0"/>
          <w:numId w:val="14"/>
        </w:numPr>
      </w:pPr>
      <w:r w:rsidRPr="008B1698">
        <w:lastRenderedPageBreak/>
        <w:t>Determine if the applicant or licensee has developed and is implementing procedures for site wide safe work practices to control processes and operations with licensed special nuclear material (SNM) and/or IROFS and/or hazardous chemicals incident to the processing of licensed material.</w:t>
      </w:r>
    </w:p>
    <w:p w14:paraId="632026C7" w14:textId="61DD9807" w:rsidR="008B1698" w:rsidRPr="003B18A2" w:rsidRDefault="008B1698" w:rsidP="003B18A2">
      <w:pPr>
        <w:pStyle w:val="Heading2"/>
      </w:pPr>
      <w:r w:rsidRPr="008B1698">
        <w:t>02.02</w:t>
      </w:r>
      <w:r w:rsidRPr="008B1698">
        <w:tab/>
        <w:t>Temporary Procedures</w:t>
      </w:r>
    </w:p>
    <w:p w14:paraId="0501190B" w14:textId="1F57E90B" w:rsidR="008D442D" w:rsidRPr="001D512F" w:rsidRDefault="008B1698" w:rsidP="00387727">
      <w:pPr>
        <w:pStyle w:val="BodyText"/>
      </w:pPr>
      <w:r w:rsidRPr="008B1698">
        <w:t>Determine if the applicant and licensee is implementing formal requirements governing the use of temporary procedures.</w:t>
      </w:r>
    </w:p>
    <w:p w14:paraId="2A91A8C1" w14:textId="4442FB82" w:rsidR="00A030A2" w:rsidRDefault="00A030A2" w:rsidP="00A030A2">
      <w:pPr>
        <w:pStyle w:val="Heading1"/>
      </w:pPr>
      <w:r w:rsidRPr="005039C1">
        <w:t>8820</w:t>
      </w:r>
      <w:r w:rsidR="00C15F8C">
        <w:t>1</w:t>
      </w:r>
      <w:r w:rsidRPr="005039C1">
        <w:t>.</w:t>
      </w:r>
      <w:r w:rsidR="00C15F8C">
        <w:t>D</w:t>
      </w:r>
      <w:r w:rsidRPr="005039C1">
        <w:t>-03</w:t>
      </w:r>
      <w:r w:rsidR="00C957E3">
        <w:tab/>
      </w:r>
      <w:r w:rsidRPr="005039C1">
        <w:t>INSPECTION GUIDANCE</w:t>
      </w:r>
    </w:p>
    <w:p w14:paraId="66BE873A" w14:textId="0126CC31" w:rsidR="001E494A" w:rsidRPr="001E494A" w:rsidRDefault="001E494A" w:rsidP="001E494A">
      <w:pPr>
        <w:pStyle w:val="BodyText"/>
      </w:pPr>
      <w:r>
        <w:t>Specific Guidance</w:t>
      </w:r>
    </w:p>
    <w:p w14:paraId="701F2641" w14:textId="3E4916CC" w:rsidR="005347B5" w:rsidRDefault="0054195F" w:rsidP="0095324F">
      <w:pPr>
        <w:pStyle w:val="Heading2"/>
        <w:rPr>
          <w:highlight w:val="yellow"/>
          <w:u w:val="single"/>
        </w:rPr>
      </w:pPr>
      <w:r w:rsidRPr="0054195F">
        <w:t>03.01</w:t>
      </w:r>
      <w:r w:rsidRPr="0054195F">
        <w:tab/>
      </w:r>
      <w:r w:rsidR="00D50A7B" w:rsidRPr="00D50A7B">
        <w:t xml:space="preserve">Procedure Development and Implementation </w:t>
      </w:r>
      <w:r w:rsidR="00D50A7B" w:rsidRPr="009556D0">
        <w:t>(</w:t>
      </w:r>
      <w:r w:rsidRPr="009556D0">
        <w:t>Inspection Requirement 02.01</w:t>
      </w:r>
      <w:r w:rsidR="00D50A7B" w:rsidRPr="009556D0">
        <w:t>)</w:t>
      </w:r>
      <w:r w:rsidRPr="003E2F1D">
        <w:rPr>
          <w:highlight w:val="yellow"/>
          <w:u w:val="single"/>
        </w:rPr>
        <w:t xml:space="preserve"> </w:t>
      </w:r>
    </w:p>
    <w:p w14:paraId="1FFBB824" w14:textId="6D4267CE" w:rsidR="00F91B28" w:rsidRPr="00F91B28" w:rsidRDefault="00F91B28" w:rsidP="00387727">
      <w:pPr>
        <w:pStyle w:val="BodyText"/>
        <w:numPr>
          <w:ilvl w:val="0"/>
          <w:numId w:val="15"/>
        </w:numPr>
      </w:pPr>
      <w:r w:rsidRPr="00F91B28">
        <w:t>The applicant’s or licensee’s process should include the basic elements of identification, development, verification, review and comment resolution, approval, validation, issuance, change control, and periodic review.</w:t>
      </w:r>
    </w:p>
    <w:p w14:paraId="5E722A38" w14:textId="4926E2C0" w:rsidR="00F91B28" w:rsidRPr="00387727" w:rsidRDefault="00F91B28" w:rsidP="00387727">
      <w:pPr>
        <w:pStyle w:val="BodyText"/>
        <w:numPr>
          <w:ilvl w:val="0"/>
          <w:numId w:val="15"/>
        </w:numPr>
      </w:pPr>
      <w:r w:rsidRPr="00F91B28">
        <w:t>The applicant’s or licensee’s process for identifying, developing, approving, implementing, and controlling procedures should consider the following aspects, as applicable:</w:t>
      </w:r>
    </w:p>
    <w:p w14:paraId="60D50F09" w14:textId="6610F230" w:rsidR="00F91B28" w:rsidRPr="00F91B28" w:rsidRDefault="00F91B28" w:rsidP="00387727">
      <w:pPr>
        <w:pStyle w:val="BodyText"/>
        <w:numPr>
          <w:ilvl w:val="0"/>
          <w:numId w:val="16"/>
        </w:numPr>
      </w:pPr>
      <w:r w:rsidRPr="00F91B28">
        <w:t>The applicant or licensee considers the ISA in identifying needed procedures.</w:t>
      </w:r>
    </w:p>
    <w:p w14:paraId="129CAA04" w14:textId="5BC6CA5A" w:rsidR="00F91B28" w:rsidRPr="00F91B28" w:rsidRDefault="00F91B28" w:rsidP="00387727">
      <w:pPr>
        <w:pStyle w:val="BodyText"/>
        <w:numPr>
          <w:ilvl w:val="0"/>
          <w:numId w:val="16"/>
        </w:numPr>
      </w:pPr>
      <w:r w:rsidRPr="00F91B28">
        <w:t>The procedure specifies operating limits and IROFS.</w:t>
      </w:r>
    </w:p>
    <w:p w14:paraId="0440D89A" w14:textId="2B31447F" w:rsidR="00F91B28" w:rsidRPr="00F91B28" w:rsidRDefault="00F91B28" w:rsidP="00387727">
      <w:pPr>
        <w:pStyle w:val="BodyText"/>
        <w:numPr>
          <w:ilvl w:val="0"/>
          <w:numId w:val="16"/>
        </w:numPr>
      </w:pPr>
      <w:r w:rsidRPr="00F91B28">
        <w:t>Procedures include required actions for off-normal conditions of operation, as well as normal operations.</w:t>
      </w:r>
    </w:p>
    <w:p w14:paraId="2718CC1D" w14:textId="2A6E42BC" w:rsidR="00F91B28" w:rsidRPr="00F91B28" w:rsidRDefault="00F91B28" w:rsidP="00387727">
      <w:pPr>
        <w:pStyle w:val="BodyText"/>
        <w:numPr>
          <w:ilvl w:val="0"/>
          <w:numId w:val="16"/>
        </w:numPr>
      </w:pPr>
      <w:r w:rsidRPr="00F91B28">
        <w:t>If needed, procedures identify safety checkpoints, as appropriate.</w:t>
      </w:r>
    </w:p>
    <w:p w14:paraId="2E627E05" w14:textId="408CE790" w:rsidR="00F91B28" w:rsidRPr="00F91B28" w:rsidRDefault="00F91B28" w:rsidP="00387727">
      <w:pPr>
        <w:pStyle w:val="BodyText"/>
        <w:numPr>
          <w:ilvl w:val="0"/>
          <w:numId w:val="16"/>
        </w:numPr>
      </w:pPr>
      <w:r w:rsidRPr="00F91B28">
        <w:t>The applicant uses field tests to validate procedures.</w:t>
      </w:r>
    </w:p>
    <w:p w14:paraId="16AC12C7" w14:textId="4EA0E4CD" w:rsidR="00F91B28" w:rsidRPr="00F91B28" w:rsidRDefault="00F91B28" w:rsidP="00387727">
      <w:pPr>
        <w:pStyle w:val="BodyText"/>
        <w:numPr>
          <w:ilvl w:val="0"/>
          <w:numId w:val="16"/>
        </w:numPr>
      </w:pPr>
      <w:r w:rsidRPr="00F91B28">
        <w:t>The management personnel who are responsible and accountable for the operation approve the procedures.</w:t>
      </w:r>
    </w:p>
    <w:p w14:paraId="0EB5FF1F" w14:textId="01CCBC32" w:rsidR="00F91B28" w:rsidRPr="00F91B28" w:rsidRDefault="00F91B28" w:rsidP="00387727">
      <w:pPr>
        <w:pStyle w:val="BodyText"/>
        <w:numPr>
          <w:ilvl w:val="0"/>
          <w:numId w:val="16"/>
        </w:numPr>
      </w:pPr>
      <w:r w:rsidRPr="00F91B28">
        <w:t>The applicant specifies a mechanism for revising and reissuing procedures in a controlled manner.</w:t>
      </w:r>
    </w:p>
    <w:p w14:paraId="2D3E63E3" w14:textId="2DD9D2BC" w:rsidR="00F91B28" w:rsidRPr="00F91B28" w:rsidRDefault="00F91B28" w:rsidP="00387727">
      <w:pPr>
        <w:pStyle w:val="BodyText"/>
        <w:numPr>
          <w:ilvl w:val="0"/>
          <w:numId w:val="16"/>
        </w:numPr>
      </w:pPr>
      <w:r w:rsidRPr="00F91B28">
        <w:t>Q</w:t>
      </w:r>
      <w:r w:rsidR="00936066">
        <w:t xml:space="preserve">uality </w:t>
      </w:r>
      <w:r w:rsidR="00657D54">
        <w:t>Assurance (</w:t>
      </w:r>
      <w:r w:rsidR="00936066">
        <w:t>Q</w:t>
      </w:r>
      <w:r w:rsidRPr="00F91B28">
        <w:t>A</w:t>
      </w:r>
      <w:r w:rsidR="00936066">
        <w:t>)</w:t>
      </w:r>
      <w:r w:rsidRPr="00F91B28">
        <w:t xml:space="preserve"> elements and </w:t>
      </w:r>
      <w:r w:rsidR="00936066">
        <w:t>configuration management (</w:t>
      </w:r>
      <w:r w:rsidRPr="00F91B28">
        <w:t>CM</w:t>
      </w:r>
      <w:r w:rsidR="00936066">
        <w:t>)</w:t>
      </w:r>
      <w:r w:rsidRPr="00F91B28">
        <w:t xml:space="preserve"> functions at the facility provide reasonable assurance that current procedures are available and used at all work locations.</w:t>
      </w:r>
    </w:p>
    <w:p w14:paraId="60AA7414" w14:textId="6B650B4F" w:rsidR="00F91B28" w:rsidRPr="00387727" w:rsidRDefault="00F91B28" w:rsidP="00387727">
      <w:pPr>
        <w:pStyle w:val="BodyText"/>
        <w:numPr>
          <w:ilvl w:val="0"/>
          <w:numId w:val="16"/>
        </w:numPr>
      </w:pPr>
      <w:r w:rsidRPr="00F91B28">
        <w:t>The training program instructs the required personnel in the use of the latest procedures.</w:t>
      </w:r>
    </w:p>
    <w:p w14:paraId="1478FB5D" w14:textId="4782A240" w:rsidR="00F91B28" w:rsidRPr="000E078B" w:rsidRDefault="00F91B28" w:rsidP="000E078B">
      <w:pPr>
        <w:pStyle w:val="BodyText"/>
        <w:numPr>
          <w:ilvl w:val="0"/>
          <w:numId w:val="15"/>
        </w:numPr>
      </w:pPr>
      <w:r w:rsidRPr="00F91B28">
        <w:t>Procedures should incorporate the following elements:</w:t>
      </w:r>
    </w:p>
    <w:p w14:paraId="0FD23692" w14:textId="560B5913" w:rsidR="00F91B28" w:rsidRPr="000C0511" w:rsidRDefault="00F91B28" w:rsidP="000E078B">
      <w:pPr>
        <w:pStyle w:val="BodyText"/>
        <w:numPr>
          <w:ilvl w:val="0"/>
          <w:numId w:val="18"/>
        </w:numPr>
        <w:spacing w:after="0"/>
      </w:pPr>
      <w:r w:rsidRPr="00F91B28">
        <w:t>title and identifying information, such as number, revision, and date</w:t>
      </w:r>
    </w:p>
    <w:p w14:paraId="7F11A352" w14:textId="3150AF1A" w:rsidR="00F91B28" w:rsidRPr="000C0511" w:rsidRDefault="00F91B28" w:rsidP="000E078B">
      <w:pPr>
        <w:pStyle w:val="BodyText"/>
        <w:numPr>
          <w:ilvl w:val="0"/>
          <w:numId w:val="18"/>
        </w:numPr>
        <w:spacing w:after="0"/>
      </w:pPr>
      <w:r w:rsidRPr="00F91B28">
        <w:t>statement of applicability and purpose</w:t>
      </w:r>
    </w:p>
    <w:p w14:paraId="18512DA3" w14:textId="19FC93A5" w:rsidR="00F91B28" w:rsidRPr="000C0511" w:rsidRDefault="00F91B28" w:rsidP="000E078B">
      <w:pPr>
        <w:pStyle w:val="BodyText"/>
        <w:numPr>
          <w:ilvl w:val="0"/>
          <w:numId w:val="18"/>
        </w:numPr>
        <w:spacing w:after="0"/>
      </w:pPr>
      <w:r w:rsidRPr="00F91B28">
        <w:lastRenderedPageBreak/>
        <w:t>prerequisites</w:t>
      </w:r>
    </w:p>
    <w:p w14:paraId="17D9F91E" w14:textId="3EBFCDAB" w:rsidR="00F91B28" w:rsidRPr="000C0511" w:rsidRDefault="00F91B28" w:rsidP="000E078B">
      <w:pPr>
        <w:pStyle w:val="BodyText"/>
        <w:numPr>
          <w:ilvl w:val="0"/>
          <w:numId w:val="18"/>
        </w:numPr>
        <w:spacing w:after="0"/>
      </w:pPr>
      <w:r w:rsidRPr="00F91B28">
        <w:t>precautions (including warnings, cautions, and notes)</w:t>
      </w:r>
    </w:p>
    <w:p w14:paraId="6B41653C" w14:textId="6EE103C4" w:rsidR="00F91B28" w:rsidRPr="000C0511" w:rsidRDefault="00F91B28" w:rsidP="000E078B">
      <w:pPr>
        <w:pStyle w:val="BodyText"/>
        <w:numPr>
          <w:ilvl w:val="0"/>
          <w:numId w:val="18"/>
        </w:numPr>
        <w:spacing w:after="0"/>
      </w:pPr>
      <w:r w:rsidRPr="00F91B28">
        <w:t>important human actions</w:t>
      </w:r>
    </w:p>
    <w:p w14:paraId="0D03B7A2" w14:textId="3C2445BA" w:rsidR="00F91B28" w:rsidRPr="000C0511" w:rsidRDefault="00F91B28" w:rsidP="000E078B">
      <w:pPr>
        <w:pStyle w:val="BodyText"/>
        <w:numPr>
          <w:ilvl w:val="0"/>
          <w:numId w:val="18"/>
        </w:numPr>
        <w:spacing w:after="0"/>
      </w:pPr>
      <w:r w:rsidRPr="00F91B28">
        <w:t>limitations and actions</w:t>
      </w:r>
    </w:p>
    <w:p w14:paraId="72D252E2" w14:textId="11E1335C" w:rsidR="00F91B28" w:rsidRPr="000C0511" w:rsidRDefault="00F91B28" w:rsidP="000E078B">
      <w:pPr>
        <w:pStyle w:val="BodyText"/>
        <w:numPr>
          <w:ilvl w:val="0"/>
          <w:numId w:val="18"/>
        </w:numPr>
        <w:spacing w:after="0"/>
      </w:pPr>
      <w:r w:rsidRPr="00F91B28">
        <w:t>acceptance criteria</w:t>
      </w:r>
    </w:p>
    <w:p w14:paraId="0C01A730" w14:textId="7475D3CF" w:rsidR="00F91B28" w:rsidRPr="000C0511" w:rsidRDefault="00F91B28" w:rsidP="000E078B">
      <w:pPr>
        <w:pStyle w:val="BodyText"/>
        <w:numPr>
          <w:ilvl w:val="0"/>
          <w:numId w:val="18"/>
        </w:numPr>
        <w:spacing w:after="0"/>
      </w:pPr>
      <w:r w:rsidRPr="00F91B28">
        <w:t>checkoff lists</w:t>
      </w:r>
    </w:p>
    <w:p w14:paraId="23297D92" w14:textId="46B991D8" w:rsidR="00F91B28" w:rsidRDefault="00F91B28" w:rsidP="00017DB4">
      <w:pPr>
        <w:pStyle w:val="BodyText"/>
        <w:numPr>
          <w:ilvl w:val="0"/>
          <w:numId w:val="18"/>
        </w:numPr>
        <w:spacing w:after="0"/>
      </w:pPr>
      <w:r w:rsidRPr="00F91B28">
        <w:t>reference material</w:t>
      </w:r>
    </w:p>
    <w:p w14:paraId="657F316C" w14:textId="77777777" w:rsidR="00017DB4" w:rsidRPr="00017DB4" w:rsidRDefault="00017DB4" w:rsidP="00017DB4">
      <w:pPr>
        <w:pStyle w:val="BodyText"/>
        <w:spacing w:after="0"/>
        <w:ind w:left="1080"/>
      </w:pPr>
    </w:p>
    <w:p w14:paraId="1BA0BECE" w14:textId="2D64C7E4" w:rsidR="00F91B28" w:rsidRPr="000E078B" w:rsidRDefault="00F91B28" w:rsidP="00F91B28">
      <w:pPr>
        <w:pStyle w:val="BodyText"/>
        <w:numPr>
          <w:ilvl w:val="0"/>
          <w:numId w:val="15"/>
        </w:numPr>
      </w:pPr>
      <w:r w:rsidRPr="00F91B28">
        <w:t xml:space="preserve">Written procedures should cover all activities listed below. This list is not intended to be all inclusive or to imply that procedures must be developed with the same titles as those on the list. </w:t>
      </w:r>
    </w:p>
    <w:p w14:paraId="126A1759" w14:textId="467A8E72" w:rsidR="00F91B28" w:rsidRPr="000E078B" w:rsidRDefault="00F91B28" w:rsidP="000E078B">
      <w:pPr>
        <w:pStyle w:val="BodyText"/>
        <w:numPr>
          <w:ilvl w:val="0"/>
          <w:numId w:val="19"/>
        </w:numPr>
      </w:pPr>
      <w:r w:rsidRPr="0095324F">
        <w:t xml:space="preserve">Management Control Procedures </w:t>
      </w:r>
    </w:p>
    <w:p w14:paraId="436C08CB" w14:textId="0AAB3154" w:rsidR="00F91B28" w:rsidRPr="00ED6055" w:rsidRDefault="00E37C64" w:rsidP="008D6008">
      <w:pPr>
        <w:pStyle w:val="BodyText"/>
        <w:numPr>
          <w:ilvl w:val="0"/>
          <w:numId w:val="20"/>
        </w:numPr>
        <w:spacing w:after="0"/>
      </w:pPr>
      <w:r>
        <w:t>t</w:t>
      </w:r>
      <w:r w:rsidR="00F91B28" w:rsidRPr="00F91B28">
        <w:t>raining</w:t>
      </w:r>
    </w:p>
    <w:p w14:paraId="10594F1E" w14:textId="143BA1DE" w:rsidR="00F91B28" w:rsidRPr="008B2FFD" w:rsidRDefault="00F91B28" w:rsidP="008D6008">
      <w:pPr>
        <w:pStyle w:val="BodyText"/>
        <w:numPr>
          <w:ilvl w:val="0"/>
          <w:numId w:val="20"/>
        </w:numPr>
        <w:spacing w:after="0"/>
      </w:pPr>
      <w:r w:rsidRPr="00F91B28">
        <w:t>audits and assessments</w:t>
      </w:r>
    </w:p>
    <w:p w14:paraId="33A8AC04" w14:textId="638E118B" w:rsidR="00F91B28" w:rsidRPr="008B2FFD" w:rsidRDefault="00F91B28" w:rsidP="008D6008">
      <w:pPr>
        <w:pStyle w:val="BodyText"/>
        <w:numPr>
          <w:ilvl w:val="0"/>
          <w:numId w:val="20"/>
        </w:numPr>
        <w:spacing w:after="0"/>
      </w:pPr>
      <w:r w:rsidRPr="00F91B28">
        <w:t xml:space="preserve">incident investigation </w:t>
      </w:r>
    </w:p>
    <w:p w14:paraId="54C90C56" w14:textId="6FBD1212" w:rsidR="00F91B28" w:rsidRPr="008B2FFD" w:rsidRDefault="00F91B28" w:rsidP="008D6008">
      <w:pPr>
        <w:pStyle w:val="BodyText"/>
        <w:numPr>
          <w:ilvl w:val="0"/>
          <w:numId w:val="20"/>
        </w:numPr>
        <w:spacing w:after="0"/>
      </w:pPr>
      <w:r w:rsidRPr="00F91B28">
        <w:t>records management</w:t>
      </w:r>
    </w:p>
    <w:p w14:paraId="3A75BD8F" w14:textId="61AA9BD8" w:rsidR="00F91B28" w:rsidRPr="008B2FFD" w:rsidRDefault="00F91B28" w:rsidP="008D6008">
      <w:pPr>
        <w:pStyle w:val="BodyText"/>
        <w:numPr>
          <w:ilvl w:val="0"/>
          <w:numId w:val="20"/>
        </w:numPr>
        <w:spacing w:after="0"/>
      </w:pPr>
      <w:r w:rsidRPr="00F91B28">
        <w:t>configuration management</w:t>
      </w:r>
    </w:p>
    <w:p w14:paraId="61A7D820" w14:textId="4BB1182A" w:rsidR="00F91B28" w:rsidRPr="008B2FFD" w:rsidRDefault="00F91B28" w:rsidP="008D6008">
      <w:pPr>
        <w:pStyle w:val="BodyText"/>
        <w:numPr>
          <w:ilvl w:val="0"/>
          <w:numId w:val="20"/>
        </w:numPr>
        <w:spacing w:after="0"/>
      </w:pPr>
      <w:r w:rsidRPr="00F91B28">
        <w:t>quality assurance</w:t>
      </w:r>
    </w:p>
    <w:p w14:paraId="4F3D64C8" w14:textId="68F257EB" w:rsidR="00F91B28" w:rsidRPr="008B2FFD" w:rsidRDefault="00F91B28" w:rsidP="008D6008">
      <w:pPr>
        <w:pStyle w:val="BodyText"/>
        <w:numPr>
          <w:ilvl w:val="0"/>
          <w:numId w:val="20"/>
        </w:numPr>
        <w:spacing w:after="0"/>
      </w:pPr>
      <w:r w:rsidRPr="00F91B28">
        <w:t>equipment control (lockout/tagout)</w:t>
      </w:r>
    </w:p>
    <w:p w14:paraId="7971B85C" w14:textId="2B2EB1D3" w:rsidR="00F91B28" w:rsidRPr="008B2FFD" w:rsidRDefault="00F91B28" w:rsidP="008D6008">
      <w:pPr>
        <w:pStyle w:val="BodyText"/>
        <w:numPr>
          <w:ilvl w:val="0"/>
          <w:numId w:val="20"/>
        </w:numPr>
        <w:spacing w:after="0"/>
      </w:pPr>
      <w:r w:rsidRPr="00F91B28">
        <w:t>shift turnover</w:t>
      </w:r>
    </w:p>
    <w:p w14:paraId="035625BF" w14:textId="46BCA1EA" w:rsidR="00F91B28" w:rsidRPr="008B2FFD" w:rsidRDefault="00F91B28" w:rsidP="008D6008">
      <w:pPr>
        <w:pStyle w:val="BodyText"/>
        <w:numPr>
          <w:ilvl w:val="0"/>
          <w:numId w:val="20"/>
        </w:numPr>
        <w:spacing w:after="0"/>
      </w:pPr>
      <w:r w:rsidRPr="00F91B28">
        <w:t>work control</w:t>
      </w:r>
    </w:p>
    <w:p w14:paraId="6BA7859B" w14:textId="049E0127" w:rsidR="00F91B28" w:rsidRPr="008B2FFD" w:rsidRDefault="00F91B28" w:rsidP="008D6008">
      <w:pPr>
        <w:pStyle w:val="BodyText"/>
        <w:numPr>
          <w:ilvl w:val="0"/>
          <w:numId w:val="20"/>
        </w:numPr>
        <w:spacing w:after="0"/>
      </w:pPr>
      <w:r w:rsidRPr="00F91B28">
        <w:t xml:space="preserve">procedure management </w:t>
      </w:r>
    </w:p>
    <w:p w14:paraId="437076DC" w14:textId="7E8F9413" w:rsidR="00F91B28" w:rsidRPr="008B2FFD" w:rsidRDefault="00F91B28" w:rsidP="008D6008">
      <w:pPr>
        <w:pStyle w:val="BodyText"/>
        <w:numPr>
          <w:ilvl w:val="0"/>
          <w:numId w:val="20"/>
        </w:numPr>
        <w:spacing w:after="0"/>
      </w:pPr>
      <w:r w:rsidRPr="00F91B28">
        <w:t xml:space="preserve">nuclear criticality safety </w:t>
      </w:r>
    </w:p>
    <w:p w14:paraId="4E7BA3C6" w14:textId="55F9CF1E" w:rsidR="00F91B28" w:rsidRPr="008B2FFD" w:rsidRDefault="00F91B28" w:rsidP="008D6008">
      <w:pPr>
        <w:pStyle w:val="BodyText"/>
        <w:numPr>
          <w:ilvl w:val="0"/>
          <w:numId w:val="20"/>
        </w:numPr>
        <w:spacing w:after="0"/>
      </w:pPr>
      <w:r w:rsidRPr="00F91B28">
        <w:t xml:space="preserve">fire protection </w:t>
      </w:r>
    </w:p>
    <w:p w14:paraId="50485AC2" w14:textId="29E56C0C" w:rsidR="00F91B28" w:rsidRPr="008B2FFD" w:rsidRDefault="00F91B28" w:rsidP="008D6008">
      <w:pPr>
        <w:pStyle w:val="BodyText"/>
        <w:numPr>
          <w:ilvl w:val="0"/>
          <w:numId w:val="20"/>
        </w:numPr>
        <w:spacing w:after="0"/>
      </w:pPr>
      <w:r w:rsidRPr="00F91B28">
        <w:t xml:space="preserve">radiation protection </w:t>
      </w:r>
    </w:p>
    <w:p w14:paraId="4DB8C2C9" w14:textId="540F63C4" w:rsidR="00F91B28" w:rsidRPr="008B2FFD" w:rsidRDefault="00F91B28" w:rsidP="008D6008">
      <w:pPr>
        <w:pStyle w:val="BodyText"/>
        <w:numPr>
          <w:ilvl w:val="0"/>
          <w:numId w:val="20"/>
        </w:numPr>
        <w:spacing w:after="0"/>
      </w:pPr>
      <w:r w:rsidRPr="00F91B28">
        <w:t xml:space="preserve">radioactive waste management </w:t>
      </w:r>
    </w:p>
    <w:p w14:paraId="04B3984F" w14:textId="0BF6E417" w:rsidR="00F91B28" w:rsidRPr="008B2FFD" w:rsidRDefault="00F91B28" w:rsidP="008D6008">
      <w:pPr>
        <w:pStyle w:val="BodyText"/>
        <w:numPr>
          <w:ilvl w:val="0"/>
          <w:numId w:val="20"/>
        </w:numPr>
        <w:spacing w:after="0"/>
      </w:pPr>
      <w:r w:rsidRPr="00F91B28">
        <w:t xml:space="preserve">maintenance </w:t>
      </w:r>
    </w:p>
    <w:p w14:paraId="488020D6" w14:textId="497DAC77" w:rsidR="00F91B28" w:rsidRPr="008B2FFD" w:rsidRDefault="00F91B28" w:rsidP="008D6008">
      <w:pPr>
        <w:pStyle w:val="BodyText"/>
        <w:numPr>
          <w:ilvl w:val="0"/>
          <w:numId w:val="20"/>
        </w:numPr>
        <w:spacing w:after="0"/>
      </w:pPr>
      <w:r w:rsidRPr="00F91B28">
        <w:t xml:space="preserve">environmental protection </w:t>
      </w:r>
    </w:p>
    <w:p w14:paraId="0BA64CC0" w14:textId="7F2610DF" w:rsidR="00F91B28" w:rsidRPr="008B2FFD" w:rsidRDefault="00F91B28" w:rsidP="008D6008">
      <w:pPr>
        <w:pStyle w:val="BodyText"/>
        <w:numPr>
          <w:ilvl w:val="0"/>
          <w:numId w:val="20"/>
        </w:numPr>
        <w:spacing w:after="0"/>
      </w:pPr>
      <w:r w:rsidRPr="00F91B28">
        <w:t xml:space="preserve">chemical process safety </w:t>
      </w:r>
    </w:p>
    <w:p w14:paraId="40D5A33A" w14:textId="17360AF6" w:rsidR="00F91B28" w:rsidRPr="008B2FFD" w:rsidRDefault="00F91B28" w:rsidP="008D6008">
      <w:pPr>
        <w:pStyle w:val="BodyText"/>
        <w:numPr>
          <w:ilvl w:val="0"/>
          <w:numId w:val="20"/>
        </w:numPr>
        <w:spacing w:after="0"/>
      </w:pPr>
      <w:r w:rsidRPr="00F91B28">
        <w:t xml:space="preserve">operations </w:t>
      </w:r>
    </w:p>
    <w:p w14:paraId="6009368B" w14:textId="1FBF903D" w:rsidR="00F91B28" w:rsidRPr="008B2FFD" w:rsidRDefault="00F91B28" w:rsidP="008D6008">
      <w:pPr>
        <w:pStyle w:val="BodyText"/>
        <w:numPr>
          <w:ilvl w:val="0"/>
          <w:numId w:val="20"/>
        </w:numPr>
        <w:spacing w:after="0"/>
      </w:pPr>
      <w:r w:rsidRPr="00F91B28">
        <w:t xml:space="preserve">calibration control </w:t>
      </w:r>
    </w:p>
    <w:p w14:paraId="75CA3F53" w14:textId="5B26ED00" w:rsidR="00F91B28" w:rsidRDefault="00F91B28" w:rsidP="00F91B28">
      <w:pPr>
        <w:pStyle w:val="BodyText"/>
        <w:numPr>
          <w:ilvl w:val="0"/>
          <w:numId w:val="20"/>
        </w:numPr>
        <w:spacing w:after="0"/>
      </w:pPr>
      <w:r w:rsidRPr="00F91B28">
        <w:t xml:space="preserve">preventive maintenance </w:t>
      </w:r>
    </w:p>
    <w:p w14:paraId="7CF24198" w14:textId="77777777" w:rsidR="00017DB4" w:rsidRPr="00017DB4" w:rsidRDefault="00017DB4" w:rsidP="00017DB4">
      <w:pPr>
        <w:pStyle w:val="BodyText"/>
        <w:spacing w:after="0"/>
        <w:ind w:left="1440"/>
      </w:pPr>
    </w:p>
    <w:p w14:paraId="03B484EF" w14:textId="77D87554" w:rsidR="00F91B28" w:rsidRPr="0053118E" w:rsidRDefault="00F91B28" w:rsidP="00F91B28">
      <w:pPr>
        <w:pStyle w:val="BodyText"/>
        <w:numPr>
          <w:ilvl w:val="0"/>
          <w:numId w:val="19"/>
        </w:numPr>
      </w:pPr>
      <w:r w:rsidRPr="00F91B28">
        <w:t xml:space="preserve">Operating Procedures </w:t>
      </w:r>
    </w:p>
    <w:p w14:paraId="5B689DA8" w14:textId="1D16522E" w:rsidR="00F91B28" w:rsidRPr="00F91B28" w:rsidRDefault="00F91B28" w:rsidP="008D6008">
      <w:pPr>
        <w:pStyle w:val="BodyText"/>
        <w:numPr>
          <w:ilvl w:val="0"/>
          <w:numId w:val="21"/>
        </w:numPr>
      </w:pPr>
      <w:r w:rsidRPr="00F91B28">
        <w:t xml:space="preserve">system procedures that address startup, operation, shutdown, control of process operations, and recovery after a process upset </w:t>
      </w:r>
    </w:p>
    <w:p w14:paraId="6058AA64" w14:textId="1FCC1D58" w:rsidR="00630520" w:rsidRPr="00DC1F89" w:rsidRDefault="00630520" w:rsidP="003E5913">
      <w:pPr>
        <w:pStyle w:val="BodyText"/>
        <w:numPr>
          <w:ilvl w:val="3"/>
          <w:numId w:val="22"/>
        </w:numPr>
        <w:spacing w:after="0"/>
      </w:pPr>
      <w:r w:rsidRPr="00630520">
        <w:t>ventilation</w:t>
      </w:r>
    </w:p>
    <w:p w14:paraId="09A2DDCF" w14:textId="62643DA5" w:rsidR="00630520" w:rsidRPr="00DC1F89" w:rsidRDefault="00630520" w:rsidP="003E5913">
      <w:pPr>
        <w:pStyle w:val="BodyText"/>
        <w:numPr>
          <w:ilvl w:val="3"/>
          <w:numId w:val="22"/>
        </w:numPr>
        <w:spacing w:after="0"/>
      </w:pPr>
      <w:r w:rsidRPr="00630520">
        <w:t xml:space="preserve">criticality alarms </w:t>
      </w:r>
    </w:p>
    <w:p w14:paraId="2B3B3AAC" w14:textId="04256F36" w:rsidR="00630520" w:rsidRPr="00DC1F89" w:rsidRDefault="00630520" w:rsidP="003E5913">
      <w:pPr>
        <w:pStyle w:val="BodyText"/>
        <w:numPr>
          <w:ilvl w:val="3"/>
          <w:numId w:val="22"/>
        </w:numPr>
        <w:spacing w:after="0"/>
      </w:pPr>
      <w:r w:rsidRPr="00630520">
        <w:t xml:space="preserve">shift routines, shift turnover, and operating practices </w:t>
      </w:r>
    </w:p>
    <w:p w14:paraId="237EFF7C" w14:textId="58A8FEE5" w:rsidR="00630520" w:rsidRPr="00DC1F89" w:rsidRDefault="00630520" w:rsidP="003E5913">
      <w:pPr>
        <w:pStyle w:val="BodyText"/>
        <w:numPr>
          <w:ilvl w:val="3"/>
          <w:numId w:val="22"/>
        </w:numPr>
        <w:spacing w:after="0"/>
      </w:pPr>
      <w:r w:rsidRPr="00630520">
        <w:t xml:space="preserve">decontamination operations </w:t>
      </w:r>
    </w:p>
    <w:p w14:paraId="3BED9D6A" w14:textId="640D08DB" w:rsidR="00F91B28" w:rsidRPr="00DC1F89" w:rsidRDefault="00630520" w:rsidP="003E5913">
      <w:pPr>
        <w:pStyle w:val="BodyText"/>
        <w:numPr>
          <w:ilvl w:val="3"/>
          <w:numId w:val="22"/>
        </w:numPr>
        <w:spacing w:after="0"/>
      </w:pPr>
      <w:r w:rsidRPr="00630520">
        <w:t xml:space="preserve">uranium recovery </w:t>
      </w:r>
    </w:p>
    <w:p w14:paraId="5C8E2620" w14:textId="2F2C8089" w:rsidR="00843103" w:rsidRPr="00DC1F89" w:rsidRDefault="00843103" w:rsidP="003E5913">
      <w:pPr>
        <w:pStyle w:val="BodyText"/>
        <w:numPr>
          <w:ilvl w:val="3"/>
          <w:numId w:val="22"/>
        </w:numPr>
        <w:spacing w:after="0"/>
      </w:pPr>
      <w:r w:rsidRPr="00843103">
        <w:t xml:space="preserve">facility utilities (air, other gases, cooling water, fire water, steam) </w:t>
      </w:r>
    </w:p>
    <w:p w14:paraId="501C9CC1" w14:textId="3DA2E1FB" w:rsidR="00F91B28" w:rsidRDefault="00843103" w:rsidP="003E5913">
      <w:pPr>
        <w:pStyle w:val="BodyText"/>
        <w:numPr>
          <w:ilvl w:val="3"/>
          <w:numId w:val="22"/>
        </w:numPr>
        <w:spacing w:after="0"/>
      </w:pPr>
      <w:r w:rsidRPr="00843103">
        <w:t xml:space="preserve">temporary changes in operating procedures </w:t>
      </w:r>
    </w:p>
    <w:p w14:paraId="7FA1E99D" w14:textId="77777777" w:rsidR="00E10AC9" w:rsidRPr="00E10AC9" w:rsidRDefault="00E10AC9" w:rsidP="00E10AC9">
      <w:pPr>
        <w:pStyle w:val="BodyText"/>
        <w:spacing w:after="0"/>
        <w:ind w:left="1800"/>
      </w:pPr>
    </w:p>
    <w:p w14:paraId="157AF81C" w14:textId="30E9470D" w:rsidR="00F91B28" w:rsidRPr="00642E64" w:rsidRDefault="00F91B28" w:rsidP="00F91B28">
      <w:pPr>
        <w:pStyle w:val="BodyText"/>
        <w:numPr>
          <w:ilvl w:val="0"/>
          <w:numId w:val="21"/>
        </w:numPr>
      </w:pPr>
      <w:r w:rsidRPr="00F91B28">
        <w:t xml:space="preserve">abnormal operation/alarm response </w:t>
      </w:r>
    </w:p>
    <w:p w14:paraId="7BC4E9D2" w14:textId="0C3DBF6D" w:rsidR="00360836" w:rsidRPr="00360836" w:rsidRDefault="00360836" w:rsidP="003E5913">
      <w:pPr>
        <w:pStyle w:val="BodyText"/>
        <w:numPr>
          <w:ilvl w:val="3"/>
          <w:numId w:val="31"/>
        </w:numPr>
        <w:spacing w:after="0"/>
      </w:pPr>
      <w:r w:rsidRPr="00360836">
        <w:t>loss of cooling water</w:t>
      </w:r>
    </w:p>
    <w:p w14:paraId="7627DA01" w14:textId="52B16E0F" w:rsidR="00360836" w:rsidRPr="00DC1F89" w:rsidRDefault="00360836" w:rsidP="003E5913">
      <w:pPr>
        <w:pStyle w:val="BodyText"/>
        <w:numPr>
          <w:ilvl w:val="3"/>
          <w:numId w:val="31"/>
        </w:numPr>
        <w:spacing w:after="0"/>
      </w:pPr>
      <w:r w:rsidRPr="00360836">
        <w:lastRenderedPageBreak/>
        <w:t>loss of instrument air</w:t>
      </w:r>
    </w:p>
    <w:p w14:paraId="37D83ADF" w14:textId="21B1BA93" w:rsidR="00360836" w:rsidRPr="00DC1F89" w:rsidRDefault="00360836" w:rsidP="003E5913">
      <w:pPr>
        <w:pStyle w:val="BodyText"/>
        <w:numPr>
          <w:ilvl w:val="3"/>
          <w:numId w:val="31"/>
        </w:numPr>
        <w:spacing w:after="0"/>
      </w:pPr>
      <w:r w:rsidRPr="00360836">
        <w:t>loss of electrical power</w:t>
      </w:r>
    </w:p>
    <w:p w14:paraId="1A4FBF02" w14:textId="54A8DAAC" w:rsidR="00360836" w:rsidRPr="00DC1F89" w:rsidRDefault="00360836" w:rsidP="003E5913">
      <w:pPr>
        <w:pStyle w:val="BodyText"/>
        <w:numPr>
          <w:ilvl w:val="3"/>
          <w:numId w:val="31"/>
        </w:numPr>
        <w:spacing w:after="0"/>
      </w:pPr>
      <w:r w:rsidRPr="00360836">
        <w:t>loss of criticality alarm system</w:t>
      </w:r>
    </w:p>
    <w:p w14:paraId="68E5F71C" w14:textId="14AF3E6B" w:rsidR="00360836" w:rsidRPr="00DC1F89" w:rsidRDefault="00360836" w:rsidP="003E5913">
      <w:pPr>
        <w:pStyle w:val="BodyText"/>
        <w:numPr>
          <w:ilvl w:val="3"/>
          <w:numId w:val="31"/>
        </w:numPr>
        <w:spacing w:after="0"/>
      </w:pPr>
      <w:r w:rsidRPr="00360836">
        <w:t>fires</w:t>
      </w:r>
    </w:p>
    <w:p w14:paraId="4CCEB691" w14:textId="5EF9F29A" w:rsidR="00F91B28" w:rsidRDefault="00360836" w:rsidP="003E5913">
      <w:pPr>
        <w:pStyle w:val="BodyText"/>
        <w:numPr>
          <w:ilvl w:val="3"/>
          <w:numId w:val="31"/>
        </w:numPr>
        <w:spacing w:after="0"/>
      </w:pPr>
      <w:r w:rsidRPr="00360836">
        <w:t>chemical process releases</w:t>
      </w:r>
    </w:p>
    <w:p w14:paraId="743DCC77" w14:textId="77777777" w:rsidR="00E10AC9" w:rsidRPr="00E10AC9" w:rsidRDefault="00E10AC9" w:rsidP="00E10AC9">
      <w:pPr>
        <w:pStyle w:val="BodyText"/>
        <w:spacing w:after="0"/>
        <w:ind w:left="1800"/>
      </w:pPr>
    </w:p>
    <w:p w14:paraId="4F2AAE6A" w14:textId="5AA67663" w:rsidR="00F91B28" w:rsidRPr="00F91B28" w:rsidRDefault="00F91B28" w:rsidP="0009767F">
      <w:pPr>
        <w:pStyle w:val="BodyText"/>
        <w:numPr>
          <w:ilvl w:val="0"/>
          <w:numId w:val="19"/>
        </w:numPr>
      </w:pPr>
      <w:r w:rsidRPr="00F91B28">
        <w:t>Maintenance Activities That Address System Repair, Calibration, Surveillance, and Functional Testing</w:t>
      </w:r>
    </w:p>
    <w:p w14:paraId="378D396F" w14:textId="0577A2DF" w:rsidR="00F91B28" w:rsidRPr="00DC1F89" w:rsidRDefault="00F91B28" w:rsidP="0009767F">
      <w:pPr>
        <w:pStyle w:val="BodyText"/>
        <w:numPr>
          <w:ilvl w:val="0"/>
          <w:numId w:val="24"/>
        </w:numPr>
        <w:spacing w:after="0"/>
      </w:pPr>
      <w:r w:rsidRPr="00F91B28">
        <w:t>repairs and preventive repairs of IROFS</w:t>
      </w:r>
    </w:p>
    <w:p w14:paraId="3ABB05DD" w14:textId="42E79C44" w:rsidR="00F91B28" w:rsidRPr="00DC1F89" w:rsidRDefault="00F91B28" w:rsidP="0009767F">
      <w:pPr>
        <w:pStyle w:val="BodyText"/>
        <w:numPr>
          <w:ilvl w:val="0"/>
          <w:numId w:val="24"/>
        </w:numPr>
        <w:spacing w:after="0"/>
      </w:pPr>
      <w:r w:rsidRPr="00F91B28">
        <w:t>testing of criticality alarm units</w:t>
      </w:r>
    </w:p>
    <w:p w14:paraId="393655A0" w14:textId="487214C4" w:rsidR="00F91B28" w:rsidRPr="00DC1F89" w:rsidRDefault="00F91B28" w:rsidP="0009767F">
      <w:pPr>
        <w:pStyle w:val="BodyText"/>
        <w:numPr>
          <w:ilvl w:val="0"/>
          <w:numId w:val="24"/>
        </w:numPr>
        <w:spacing w:after="0"/>
      </w:pPr>
      <w:r w:rsidRPr="00F91B28">
        <w:t>calibration of IROFS</w:t>
      </w:r>
    </w:p>
    <w:p w14:paraId="5F34DD18" w14:textId="55AA23F6" w:rsidR="00F91B28" w:rsidRPr="00DC1F89" w:rsidRDefault="00F91B28" w:rsidP="0009767F">
      <w:pPr>
        <w:pStyle w:val="BodyText"/>
        <w:numPr>
          <w:ilvl w:val="0"/>
          <w:numId w:val="24"/>
        </w:numPr>
        <w:spacing w:after="0"/>
      </w:pPr>
      <w:r w:rsidRPr="00F91B28">
        <w:t>high-efficiency particulate air filter maintenance</w:t>
      </w:r>
    </w:p>
    <w:p w14:paraId="0F610435" w14:textId="1B73C91B" w:rsidR="00F91B28" w:rsidRPr="00DC1F89" w:rsidRDefault="00F91B28" w:rsidP="0009767F">
      <w:pPr>
        <w:pStyle w:val="BodyText"/>
        <w:numPr>
          <w:ilvl w:val="0"/>
          <w:numId w:val="24"/>
        </w:numPr>
        <w:spacing w:after="0"/>
      </w:pPr>
      <w:r w:rsidRPr="00F91B28">
        <w:t>functional testing of IROFS</w:t>
      </w:r>
    </w:p>
    <w:p w14:paraId="2FB65FE7" w14:textId="7CD160CC" w:rsidR="00F91B28" w:rsidRPr="00DC1F89" w:rsidRDefault="00F91B28" w:rsidP="0009767F">
      <w:pPr>
        <w:pStyle w:val="BodyText"/>
        <w:numPr>
          <w:ilvl w:val="0"/>
          <w:numId w:val="24"/>
        </w:numPr>
        <w:spacing w:after="0"/>
      </w:pPr>
      <w:r w:rsidRPr="00F91B28">
        <w:t>relief valve replacement/testing</w:t>
      </w:r>
    </w:p>
    <w:p w14:paraId="7FA855B3" w14:textId="79AF647F" w:rsidR="00F91B28" w:rsidRPr="00DC1F89" w:rsidRDefault="00F91B28" w:rsidP="0009767F">
      <w:pPr>
        <w:pStyle w:val="BodyText"/>
        <w:numPr>
          <w:ilvl w:val="0"/>
          <w:numId w:val="24"/>
        </w:numPr>
        <w:spacing w:after="0"/>
      </w:pPr>
      <w:r w:rsidRPr="00F91B28">
        <w:t>surveillance/monitoring</w:t>
      </w:r>
    </w:p>
    <w:p w14:paraId="4FF056EB" w14:textId="7B8FB3A8" w:rsidR="00F91B28" w:rsidRPr="00DC1F89" w:rsidRDefault="00F91B28" w:rsidP="0009767F">
      <w:pPr>
        <w:pStyle w:val="BodyText"/>
        <w:numPr>
          <w:ilvl w:val="0"/>
          <w:numId w:val="24"/>
        </w:numPr>
        <w:spacing w:after="0"/>
      </w:pPr>
      <w:r w:rsidRPr="00F91B28">
        <w:t>pressure vessel testing</w:t>
      </w:r>
    </w:p>
    <w:p w14:paraId="7A17A9BC" w14:textId="49B4E863" w:rsidR="00F91B28" w:rsidRPr="00DC1F89" w:rsidRDefault="00F91B28" w:rsidP="0009767F">
      <w:pPr>
        <w:pStyle w:val="BodyText"/>
        <w:numPr>
          <w:ilvl w:val="0"/>
          <w:numId w:val="24"/>
        </w:numPr>
        <w:spacing w:after="0"/>
      </w:pPr>
      <w:r w:rsidRPr="00F91B28">
        <w:t>non-fired pressure vessel testing</w:t>
      </w:r>
    </w:p>
    <w:p w14:paraId="01E162A5" w14:textId="5AE6B8A5" w:rsidR="00F91B28" w:rsidRPr="00DC1F89" w:rsidRDefault="00F91B28" w:rsidP="0009767F">
      <w:pPr>
        <w:pStyle w:val="BodyText"/>
        <w:numPr>
          <w:ilvl w:val="0"/>
          <w:numId w:val="24"/>
        </w:numPr>
        <w:spacing w:after="0"/>
      </w:pPr>
      <w:r w:rsidRPr="00F91B28">
        <w:t>piping integrity testing</w:t>
      </w:r>
    </w:p>
    <w:p w14:paraId="054A0D7F" w14:textId="0A6598B2" w:rsidR="00F91B28" w:rsidRDefault="00F91B28" w:rsidP="00F91B28">
      <w:pPr>
        <w:pStyle w:val="BodyText"/>
        <w:numPr>
          <w:ilvl w:val="0"/>
          <w:numId w:val="24"/>
        </w:numPr>
        <w:spacing w:after="0"/>
      </w:pPr>
      <w:r w:rsidRPr="00F91B28">
        <w:t>containment device testing</w:t>
      </w:r>
    </w:p>
    <w:p w14:paraId="62B0B95A" w14:textId="77777777" w:rsidR="00E10AC9" w:rsidRPr="00E10AC9" w:rsidRDefault="00E10AC9" w:rsidP="00E10AC9">
      <w:pPr>
        <w:pStyle w:val="BodyText"/>
        <w:spacing w:after="0"/>
        <w:ind w:left="1440"/>
      </w:pPr>
    </w:p>
    <w:p w14:paraId="2EE8B6B4" w14:textId="70EA89FF" w:rsidR="00F91B28" w:rsidRPr="00885B43" w:rsidRDefault="00F91B28" w:rsidP="00885B43">
      <w:pPr>
        <w:pStyle w:val="BodyText"/>
        <w:numPr>
          <w:ilvl w:val="0"/>
          <w:numId w:val="19"/>
        </w:numPr>
      </w:pPr>
      <w:r w:rsidRPr="00F91B28">
        <w:t>Emergency Procedures</w:t>
      </w:r>
    </w:p>
    <w:p w14:paraId="4C8A31E9" w14:textId="2F11A8C6" w:rsidR="00F91B28" w:rsidRPr="00DC1F89" w:rsidRDefault="00F91B28" w:rsidP="00885B43">
      <w:pPr>
        <w:pStyle w:val="BodyText"/>
        <w:numPr>
          <w:ilvl w:val="0"/>
          <w:numId w:val="25"/>
        </w:numPr>
        <w:spacing w:after="0"/>
      </w:pPr>
      <w:r w:rsidRPr="00F91B28">
        <w:t>response to a criticality</w:t>
      </w:r>
    </w:p>
    <w:p w14:paraId="40BAAE28" w14:textId="2EF8C4FE" w:rsidR="00F91B28" w:rsidRDefault="00F91B28" w:rsidP="00017DB4">
      <w:pPr>
        <w:pStyle w:val="BodyText"/>
        <w:numPr>
          <w:ilvl w:val="0"/>
          <w:numId w:val="25"/>
        </w:numPr>
        <w:spacing w:after="0"/>
      </w:pPr>
      <w:r w:rsidRPr="00F91B28">
        <w:t>hazardous process chemical releases (including uranium hexafluoride)</w:t>
      </w:r>
    </w:p>
    <w:p w14:paraId="2D795397" w14:textId="77777777" w:rsidR="003859E1" w:rsidRPr="00F91B28" w:rsidRDefault="003859E1" w:rsidP="003859E1">
      <w:pPr>
        <w:pStyle w:val="BodyText"/>
        <w:spacing w:after="0"/>
        <w:ind w:left="1440"/>
      </w:pPr>
    </w:p>
    <w:p w14:paraId="362E4B9D" w14:textId="08F15FBA" w:rsidR="00F91B28" w:rsidRPr="00F91B28" w:rsidRDefault="00F91B28" w:rsidP="00BD3221">
      <w:pPr>
        <w:pStyle w:val="BodyText"/>
        <w:numPr>
          <w:ilvl w:val="0"/>
          <w:numId w:val="15"/>
        </w:numPr>
      </w:pPr>
      <w:r w:rsidRPr="00F91B28">
        <w:t xml:space="preserve">The applicant or licensee should verify that procedures are technically accurate and can be performed as written. Procedures should be periodically reviewed to ensure their continued accuracy and </w:t>
      </w:r>
      <w:r w:rsidR="00EE38DF" w:rsidRPr="00F91B28">
        <w:t>usefulness,</w:t>
      </w:r>
      <w:r w:rsidRPr="00F91B28">
        <w:t xml:space="preserve"> and timeframes </w:t>
      </w:r>
      <w:r w:rsidR="00594325" w:rsidRPr="00F91B28">
        <w:t>established for</w:t>
      </w:r>
      <w:r w:rsidRPr="00F91B28">
        <w:t xml:space="preserve"> reviews of the various types of procedures.</w:t>
      </w:r>
    </w:p>
    <w:p w14:paraId="07F041FC" w14:textId="05084114" w:rsidR="00F91B28" w:rsidRPr="00F91B28" w:rsidRDefault="00F91B28" w:rsidP="00BD3221">
      <w:pPr>
        <w:pStyle w:val="BodyText"/>
        <w:numPr>
          <w:ilvl w:val="0"/>
          <w:numId w:val="15"/>
        </w:numPr>
      </w:pPr>
      <w:r w:rsidRPr="00F91B28">
        <w:t>The applicant or licensee should have established and be implementing measures to review procedures after unusual incidents, such as an accident, unexpected transient, significant operator error, or equipment malfunction, or after any modification to a system and revises procedures as needed.</w:t>
      </w:r>
    </w:p>
    <w:p w14:paraId="15C6AF2E" w14:textId="28D07FEC" w:rsidR="00F91B28" w:rsidRPr="00F91B28" w:rsidRDefault="00F91B28" w:rsidP="00BD3221">
      <w:pPr>
        <w:pStyle w:val="BodyText"/>
        <w:numPr>
          <w:ilvl w:val="0"/>
          <w:numId w:val="15"/>
        </w:numPr>
      </w:pPr>
      <w:r w:rsidRPr="00F91B28">
        <w:t>Activities involving licensed SNM and/or IROFS should be conducted in accordance with approved procedures.</w:t>
      </w:r>
    </w:p>
    <w:p w14:paraId="359B0397" w14:textId="5035D00F" w:rsidR="00F91B28" w:rsidRPr="00F91B28" w:rsidRDefault="00F91B28" w:rsidP="00BD3221">
      <w:pPr>
        <w:pStyle w:val="BodyText"/>
        <w:numPr>
          <w:ilvl w:val="0"/>
          <w:numId w:val="15"/>
        </w:numPr>
      </w:pPr>
      <w:r w:rsidRPr="00F91B28">
        <w:t>Procedures and written guidance should be sufficiently detailed in nature to describe expectations for the conduct of activities associated with IROFS to ensure their availability and reliability. Such procedures should be subject to a review and approval process and periodic reviews to ensure their continued effectiveness and suitability for the activities to which they apply.</w:t>
      </w:r>
    </w:p>
    <w:p w14:paraId="7DFC9A64" w14:textId="450F49E9" w:rsidR="00F91B28" w:rsidRPr="00F91B28" w:rsidRDefault="00F91B28" w:rsidP="00BD3221">
      <w:pPr>
        <w:pStyle w:val="BodyText"/>
        <w:numPr>
          <w:ilvl w:val="0"/>
          <w:numId w:val="15"/>
        </w:numPr>
      </w:pPr>
      <w:r w:rsidRPr="00F91B28">
        <w:t xml:space="preserve">The applicant or licensee should be implementing procedures to direct the following activities: design, </w:t>
      </w:r>
      <w:r w:rsidR="00B46230">
        <w:t>CM</w:t>
      </w:r>
      <w:r w:rsidRPr="00F91B28">
        <w:t>, procurement, construction, radiation safety, maintenance, QA elements, training and qualification, audits and assessments, incident investigations, records management, criticality safety, fire safety, chemical process safety, and reporting requirements.</w:t>
      </w:r>
    </w:p>
    <w:p w14:paraId="6930DAF2" w14:textId="3BA294F6" w:rsidR="00F91B28" w:rsidRPr="007A2195" w:rsidRDefault="00F91B28" w:rsidP="007A2195">
      <w:pPr>
        <w:pStyle w:val="BodyText"/>
        <w:numPr>
          <w:ilvl w:val="0"/>
          <w:numId w:val="15"/>
        </w:numPr>
      </w:pPr>
      <w:r w:rsidRPr="00F91B28">
        <w:lastRenderedPageBreak/>
        <w:t>Maintenance procedures involving IROFS should commit to the topics listed below for corrective and preventive maintenance and functional testing after maintenance and surveillance activities:</w:t>
      </w:r>
    </w:p>
    <w:p w14:paraId="15010C43" w14:textId="098A43B6" w:rsidR="00F91B28" w:rsidRPr="00F91B28" w:rsidRDefault="00F91B28" w:rsidP="007A2195">
      <w:pPr>
        <w:pStyle w:val="BodyText"/>
        <w:numPr>
          <w:ilvl w:val="0"/>
          <w:numId w:val="27"/>
        </w:numPr>
      </w:pPr>
      <w:r w:rsidRPr="00F91B28">
        <w:t>Premaintenance activities involve reviews of the work to be performed, including procedure reviews for accuracy and completeness.</w:t>
      </w:r>
    </w:p>
    <w:p w14:paraId="0B7B8978" w14:textId="4905067D" w:rsidR="00F91B28" w:rsidRPr="00F91B28" w:rsidRDefault="00F91B28" w:rsidP="007A2195">
      <w:pPr>
        <w:pStyle w:val="BodyText"/>
        <w:numPr>
          <w:ilvl w:val="0"/>
          <w:numId w:val="27"/>
        </w:numPr>
      </w:pPr>
      <w:r w:rsidRPr="00F91B28">
        <w:t>Steps require notification of all affected parties (operators and supervisors) before performance of work and on completion of maintenance work. The discussion includes potential degradation of IROFS during the planned maintenance.</w:t>
      </w:r>
    </w:p>
    <w:p w14:paraId="74BCAC67" w14:textId="643E92E3" w:rsidR="00F91B28" w:rsidRPr="007A2195" w:rsidRDefault="00F91B28" w:rsidP="00F91B28">
      <w:pPr>
        <w:pStyle w:val="BodyText"/>
        <w:numPr>
          <w:ilvl w:val="0"/>
          <w:numId w:val="27"/>
        </w:numPr>
      </w:pPr>
      <w:r w:rsidRPr="00F91B28">
        <w:t>Control of work is ensured by comprehensive procedures to be followed by maintenance technicians. The various safety disciplines, including criticality, fire, radiation, industrial, and chemical process safety, review maintenance procedures. The procedures describe the following:</w:t>
      </w:r>
    </w:p>
    <w:p w14:paraId="7373EB8B" w14:textId="50532812" w:rsidR="00F91B28" w:rsidRPr="00F91B28" w:rsidRDefault="00F91B28" w:rsidP="007A2195">
      <w:pPr>
        <w:pStyle w:val="BodyText"/>
        <w:numPr>
          <w:ilvl w:val="0"/>
          <w:numId w:val="28"/>
        </w:numPr>
      </w:pPr>
      <w:r w:rsidRPr="00F91B28">
        <w:t>qualifications of personnel authorized to perform the maintenance or surveillance</w:t>
      </w:r>
      <w:r w:rsidR="00E01688">
        <w:t>;</w:t>
      </w:r>
    </w:p>
    <w:p w14:paraId="0AD3D2B5" w14:textId="555C019B" w:rsidR="00F91B28" w:rsidRPr="00F91B28" w:rsidRDefault="00F91B28" w:rsidP="007A2195">
      <w:pPr>
        <w:pStyle w:val="BodyText"/>
        <w:numPr>
          <w:ilvl w:val="0"/>
          <w:numId w:val="28"/>
        </w:numPr>
      </w:pPr>
      <w:r w:rsidRPr="00F91B28">
        <w:t>controls on and specification of any replacement components or materials to be used (should be controlled by the CM function to ensure like-kind replacement and adherence to 10 CFR Part 21, “Reporting of Defects and Noncompliance”)</w:t>
      </w:r>
      <w:r w:rsidR="00E01688">
        <w:t>;</w:t>
      </w:r>
    </w:p>
    <w:p w14:paraId="727B4F21" w14:textId="1AD7EE33" w:rsidR="00F91B28" w:rsidRPr="00F91B28" w:rsidRDefault="00F91B28" w:rsidP="007A2195">
      <w:pPr>
        <w:pStyle w:val="BodyText"/>
        <w:numPr>
          <w:ilvl w:val="0"/>
          <w:numId w:val="28"/>
        </w:numPr>
      </w:pPr>
      <w:r w:rsidRPr="00F91B28">
        <w:t>post-maintenance testing to verify operability of the equipment</w:t>
      </w:r>
      <w:r w:rsidR="00E01688">
        <w:t>;</w:t>
      </w:r>
    </w:p>
    <w:p w14:paraId="74E5FA5C" w14:textId="380A4AC9" w:rsidR="00F91B28" w:rsidRPr="00F91B28" w:rsidRDefault="00F91B28" w:rsidP="007A2195">
      <w:pPr>
        <w:pStyle w:val="BodyText"/>
        <w:numPr>
          <w:ilvl w:val="0"/>
          <w:numId w:val="28"/>
        </w:numPr>
      </w:pPr>
      <w:r w:rsidRPr="00F91B28">
        <w:t>tracking and records management of maintenance activities</w:t>
      </w:r>
      <w:r w:rsidR="00E01688">
        <w:t>;</w:t>
      </w:r>
    </w:p>
    <w:p w14:paraId="0388F584" w14:textId="476854BF" w:rsidR="00F91B28" w:rsidRPr="00F91B28" w:rsidRDefault="00F91B28" w:rsidP="007A2195">
      <w:pPr>
        <w:pStyle w:val="BodyText"/>
        <w:numPr>
          <w:ilvl w:val="0"/>
          <w:numId w:val="28"/>
        </w:numPr>
      </w:pPr>
      <w:r w:rsidRPr="00F91B28">
        <w:t>safe work practices (e.g., moderation control or exclusion area; radiation or hot work permits</w:t>
      </w:r>
      <w:r w:rsidR="003113F5">
        <w:t>)</w:t>
      </w:r>
      <w:r w:rsidRPr="00F91B28">
        <w:t>; and criticality, fire, chemical, and environmental.</w:t>
      </w:r>
    </w:p>
    <w:p w14:paraId="2CEA90F6" w14:textId="1AC80C83" w:rsidR="00466BD9" w:rsidRPr="007F12FA" w:rsidRDefault="00F91B28" w:rsidP="00466BD9">
      <w:pPr>
        <w:pStyle w:val="BodyText"/>
        <w:numPr>
          <w:ilvl w:val="0"/>
          <w:numId w:val="15"/>
        </w:numPr>
      </w:pPr>
      <w:r w:rsidRPr="00F91B28">
        <w:t>Procedures should be required for operator actions that are necessary to prevent or mitigate postulated accidents identified in the ISA. Provisions should allow for</w:t>
      </w:r>
      <w:r w:rsidR="007F12FA">
        <w:t xml:space="preserve"> </w:t>
      </w:r>
      <w:r w:rsidRPr="007F12FA">
        <w:t>operations to stop and place the process in a safe condition if a step of a procedure cannot be performed as written.</w:t>
      </w:r>
    </w:p>
    <w:p w14:paraId="25509EDB" w14:textId="6698DBAA" w:rsidR="005347B5" w:rsidRDefault="00097375" w:rsidP="00097375">
      <w:pPr>
        <w:pStyle w:val="Heading2"/>
        <w:rPr>
          <w:highlight w:val="yellow"/>
          <w:u w:val="single"/>
        </w:rPr>
      </w:pPr>
      <w:r w:rsidRPr="00097375">
        <w:t>03.02</w:t>
      </w:r>
      <w:r w:rsidRPr="00097375">
        <w:tab/>
      </w:r>
      <w:bookmarkStart w:id="0" w:name="_Hlk157360173"/>
      <w:r w:rsidR="00107EC5" w:rsidRPr="00107EC5">
        <w:rPr>
          <w:u w:val="single"/>
        </w:rPr>
        <w:t>Temporary Procedures (</w:t>
      </w:r>
      <w:r w:rsidRPr="00B06DE0">
        <w:rPr>
          <w:u w:val="single"/>
        </w:rPr>
        <w:t>Inspection Requirement 02.</w:t>
      </w:r>
      <w:r w:rsidRPr="00A2336B">
        <w:rPr>
          <w:u w:val="single"/>
        </w:rPr>
        <w:t>02</w:t>
      </w:r>
      <w:r w:rsidR="00107EC5">
        <w:rPr>
          <w:u w:val="single"/>
        </w:rPr>
        <w:t>)</w:t>
      </w:r>
      <w:r w:rsidRPr="00BF1AD2">
        <w:rPr>
          <w:highlight w:val="yellow"/>
          <w:u w:val="single"/>
        </w:rPr>
        <w:t xml:space="preserve"> </w:t>
      </w:r>
      <w:bookmarkEnd w:id="0"/>
    </w:p>
    <w:p w14:paraId="6C7D56DC" w14:textId="591F9A57" w:rsidR="00B13EB6" w:rsidRPr="00B13EB6" w:rsidRDefault="00B13EB6" w:rsidP="00BF1AD2">
      <w:pPr>
        <w:pStyle w:val="BodyText3"/>
      </w:pPr>
      <w:r w:rsidRPr="00B13EB6">
        <w:t>Temporary procedures should be issued only when permanent procedures do not exist to:</w:t>
      </w:r>
    </w:p>
    <w:p w14:paraId="2BE8F910" w14:textId="558B6C18" w:rsidR="00B13EB6" w:rsidRPr="00B13EB6" w:rsidRDefault="00B13EB6" w:rsidP="007F12FA">
      <w:pPr>
        <w:pStyle w:val="BodyText"/>
        <w:numPr>
          <w:ilvl w:val="0"/>
          <w:numId w:val="30"/>
        </w:numPr>
      </w:pPr>
      <w:r w:rsidRPr="00B13EB6">
        <w:t>direct operations during testing, maintenance, and modifications</w:t>
      </w:r>
      <w:r w:rsidR="00100BB5">
        <w:t>,</w:t>
      </w:r>
    </w:p>
    <w:p w14:paraId="73825F92" w14:textId="75DE8AC7" w:rsidR="00B13EB6" w:rsidRPr="00B13EB6" w:rsidRDefault="00B13EB6" w:rsidP="007F12FA">
      <w:pPr>
        <w:pStyle w:val="BodyText"/>
        <w:numPr>
          <w:ilvl w:val="0"/>
          <w:numId w:val="30"/>
        </w:numPr>
      </w:pPr>
      <w:r w:rsidRPr="00B13EB6">
        <w:t>provide guidance in unusual situations not within the scope of permanent procedures, and</w:t>
      </w:r>
    </w:p>
    <w:p w14:paraId="74C765CA" w14:textId="6759994C" w:rsidR="00B13EB6" w:rsidRPr="00B13EB6" w:rsidRDefault="00B13EB6" w:rsidP="007F12FA">
      <w:pPr>
        <w:pStyle w:val="BodyText"/>
        <w:numPr>
          <w:ilvl w:val="0"/>
          <w:numId w:val="30"/>
        </w:numPr>
      </w:pPr>
      <w:r w:rsidRPr="00B13EB6">
        <w:t>provide assurance of orderly and uniform operations for short periods when the facility, system, or component is performing in a manner not covered by permanent procedures.</w:t>
      </w:r>
    </w:p>
    <w:p w14:paraId="0000AE1B" w14:textId="6585FBFC" w:rsidR="00466BD9" w:rsidRPr="00715AAA" w:rsidRDefault="00466BD9" w:rsidP="00715AAA">
      <w:pPr>
        <w:pStyle w:val="Heading1"/>
      </w:pPr>
      <w:r w:rsidRPr="00466BD9">
        <w:lastRenderedPageBreak/>
        <w:t>88201</w:t>
      </w:r>
      <w:r w:rsidR="0005606C">
        <w:t>.</w:t>
      </w:r>
      <w:r w:rsidR="006D1A53">
        <w:t>D</w:t>
      </w:r>
      <w:r w:rsidRPr="00466BD9">
        <w:t>-04</w:t>
      </w:r>
      <w:r w:rsidR="00C957E3">
        <w:tab/>
      </w:r>
      <w:r w:rsidRPr="00466BD9">
        <w:t>RESOURCE ESTIMATE</w:t>
      </w:r>
    </w:p>
    <w:p w14:paraId="6AAF52A2" w14:textId="10B6C227" w:rsidR="009F30BA" w:rsidRPr="009F30BA" w:rsidRDefault="009F30BA" w:rsidP="00F72056">
      <w:pPr>
        <w:pStyle w:val="BodyText"/>
      </w:pPr>
      <w:r w:rsidRPr="009F30BA">
        <w:t>The resource estimate for completing this appendix is dependent on the specific facility and will be as determined in the PIP for the facility.</w:t>
      </w:r>
      <w:r w:rsidR="006F6DFA" w:rsidRPr="006F6DFA">
        <w:t xml:space="preserve"> </w:t>
      </w:r>
      <w:r w:rsidR="00187F31" w:rsidRPr="00187F31">
        <w:t>Details on the resource estimates are identified in IP</w:t>
      </w:r>
      <w:r w:rsidR="001E24E9">
        <w:t> </w:t>
      </w:r>
      <w:r w:rsidR="00187F31" w:rsidRPr="00187F31">
        <w:t>88201, Section 04</w:t>
      </w:r>
      <w:r w:rsidR="00730CDA">
        <w:t>,</w:t>
      </w:r>
      <w:r w:rsidR="00187F31" w:rsidRPr="00187F31">
        <w:t xml:space="preserve"> “</w:t>
      </w:r>
      <w:r w:rsidR="00730CDA" w:rsidRPr="00187F31">
        <w:t>Resource Estimate</w:t>
      </w:r>
      <w:r w:rsidR="00B46230">
        <w:t>.</w:t>
      </w:r>
      <w:r w:rsidR="00187F31" w:rsidRPr="00187F31">
        <w:t>”</w:t>
      </w:r>
    </w:p>
    <w:p w14:paraId="2556B9DC" w14:textId="0A8A8AD8" w:rsidR="002640B7" w:rsidRPr="00D64898" w:rsidRDefault="00D64898" w:rsidP="00D64898">
      <w:pPr>
        <w:pStyle w:val="Heading1"/>
        <w:rPr>
          <w:rStyle w:val="Commitment"/>
          <w:i w:val="0"/>
          <w:iCs w:val="0"/>
        </w:rPr>
      </w:pPr>
      <w:r w:rsidRPr="00D64898">
        <w:rPr>
          <w:rStyle w:val="Commitment"/>
          <w:i w:val="0"/>
          <w:iCs w:val="0"/>
        </w:rPr>
        <w:t>8820</w:t>
      </w:r>
      <w:r w:rsidR="00004FBC">
        <w:rPr>
          <w:rStyle w:val="Commitment"/>
          <w:i w:val="0"/>
          <w:iCs w:val="0"/>
        </w:rPr>
        <w:t>1</w:t>
      </w:r>
      <w:r w:rsidRPr="00D64898">
        <w:rPr>
          <w:rStyle w:val="Commitment"/>
          <w:i w:val="0"/>
          <w:iCs w:val="0"/>
        </w:rPr>
        <w:t>.</w:t>
      </w:r>
      <w:r w:rsidR="00ED40F9" w:rsidRPr="00ED40F9">
        <w:t>D</w:t>
      </w:r>
      <w:r w:rsidRPr="00D64898">
        <w:rPr>
          <w:rStyle w:val="Commitment"/>
          <w:i w:val="0"/>
          <w:iCs w:val="0"/>
        </w:rPr>
        <w:t>-05</w:t>
      </w:r>
      <w:r w:rsidR="00C957E3">
        <w:rPr>
          <w:rStyle w:val="Commitment"/>
          <w:i w:val="0"/>
          <w:iCs w:val="0"/>
        </w:rPr>
        <w:tab/>
      </w:r>
      <w:r w:rsidRPr="00D64898">
        <w:rPr>
          <w:rStyle w:val="Commitment"/>
          <w:i w:val="0"/>
          <w:iCs w:val="0"/>
        </w:rPr>
        <w:t>PROCEDURE COMPLETION</w:t>
      </w:r>
    </w:p>
    <w:p w14:paraId="19FBBD99" w14:textId="77777777" w:rsidR="008055C8" w:rsidRPr="008055C8" w:rsidRDefault="008055C8" w:rsidP="008055C8">
      <w:pPr>
        <w:pStyle w:val="BodyText"/>
      </w:pPr>
      <w:r w:rsidRPr="008055C8">
        <w:t xml:space="preserve">Procedure completion is dependent on the specific facility and will be as determined in the PIP for the facility. </w:t>
      </w:r>
    </w:p>
    <w:p w14:paraId="000F5103" w14:textId="43D2B430" w:rsidR="00C57EAD" w:rsidRDefault="008C2DAF" w:rsidP="0009376B">
      <w:pPr>
        <w:pStyle w:val="BodyText"/>
        <w:spacing w:before="440"/>
      </w:pPr>
      <w:r w:rsidRPr="008C2DAF">
        <w:t>8820</w:t>
      </w:r>
      <w:r w:rsidR="00004FBC">
        <w:t>1</w:t>
      </w:r>
      <w:r w:rsidRPr="008C2DAF">
        <w:t>.</w:t>
      </w:r>
      <w:r w:rsidR="00ED40F9" w:rsidRPr="00ED40F9">
        <w:t>D</w:t>
      </w:r>
      <w:r w:rsidRPr="008C2DAF">
        <w:t>-06</w:t>
      </w:r>
      <w:r w:rsidRPr="008C2DAF">
        <w:tab/>
        <w:t>REFERENCES</w:t>
      </w:r>
    </w:p>
    <w:p w14:paraId="08BC9945" w14:textId="19F054F1" w:rsidR="0077050D" w:rsidRPr="0077050D" w:rsidRDefault="0077050D" w:rsidP="00F72056">
      <w:pPr>
        <w:pStyle w:val="BodyText"/>
      </w:pPr>
      <w:r w:rsidRPr="0077050D">
        <w:t>NUREG</w:t>
      </w:r>
      <w:r w:rsidR="00974DDC">
        <w:t>-</w:t>
      </w:r>
      <w:r w:rsidRPr="0077050D">
        <w:t>1520, “Standard Review Plan for Fuel Cycle Facilities License Applications,” Rev. 2</w:t>
      </w:r>
    </w:p>
    <w:p w14:paraId="7B44336C" w14:textId="297C9C30" w:rsidR="00AF1A99" w:rsidRPr="0022575F" w:rsidRDefault="0022575F" w:rsidP="0022575F">
      <w:pPr>
        <w:pStyle w:val="END"/>
        <w:rPr>
          <w:rFonts w:eastAsiaTheme="minorHAnsi"/>
        </w:rPr>
      </w:pPr>
      <w:r w:rsidRPr="0022575F">
        <w:rPr>
          <w:rFonts w:eastAsiaTheme="minorHAnsi"/>
        </w:rPr>
        <w:t>END</w:t>
      </w:r>
    </w:p>
    <w:p w14:paraId="245AEFE8" w14:textId="5E07734E" w:rsidR="002B2651" w:rsidRPr="008E2259" w:rsidRDefault="002B2651" w:rsidP="008E2259">
      <w:pPr>
        <w:pStyle w:val="BodyText2"/>
      </w:pPr>
      <w:r w:rsidRPr="008E2259">
        <w:t>List of Attachments:</w:t>
      </w:r>
      <w:r w:rsidRPr="008E2259">
        <w:br/>
      </w:r>
      <w:r w:rsidR="00B46230" w:rsidRPr="008E2259">
        <w:t xml:space="preserve">Attachment </w:t>
      </w:r>
      <w:r w:rsidR="00053D1A" w:rsidRPr="008E2259">
        <w:t>1</w:t>
      </w:r>
      <w:r w:rsidR="00B46230" w:rsidRPr="008E2259">
        <w:t>:</w:t>
      </w:r>
      <w:r w:rsidR="00053D1A" w:rsidRPr="008E2259">
        <w:t xml:space="preserve"> Revision History </w:t>
      </w:r>
      <w:r w:rsidR="004D20F8" w:rsidRPr="008E2259">
        <w:t>for IP 8820</w:t>
      </w:r>
      <w:r w:rsidR="00B46230" w:rsidRPr="008E2259">
        <w:t>1</w:t>
      </w:r>
      <w:r w:rsidR="004D20F8" w:rsidRPr="008E2259">
        <w:t xml:space="preserve"> Appendix D</w:t>
      </w:r>
    </w:p>
    <w:p w14:paraId="4FB2613C" w14:textId="77777777" w:rsidR="00053D1A" w:rsidRDefault="00053D1A" w:rsidP="002B2651">
      <w:pPr>
        <w:pStyle w:val="BodyText"/>
      </w:pPr>
    </w:p>
    <w:p w14:paraId="09491F5B" w14:textId="77777777" w:rsidR="00053D1A" w:rsidRDefault="00053D1A" w:rsidP="002B2651">
      <w:pPr>
        <w:pStyle w:val="BodyText"/>
        <w:sectPr w:rsidR="00053D1A">
          <w:footerReference w:type="default" r:id="rId11"/>
          <w:pgSz w:w="12240" w:h="15840"/>
          <w:pgMar w:top="1440" w:right="1440" w:bottom="1440" w:left="1440" w:header="720" w:footer="720" w:gutter="0"/>
          <w:cols w:space="720"/>
          <w:docGrid w:linePitch="360"/>
        </w:sectPr>
      </w:pPr>
    </w:p>
    <w:p w14:paraId="55449064" w14:textId="3A1FC72A" w:rsidR="00436A19" w:rsidRPr="00E761CA" w:rsidRDefault="00436A19" w:rsidP="00E761CA">
      <w:pPr>
        <w:pStyle w:val="attachmenttitle"/>
        <w:rPr>
          <w:rFonts w:eastAsiaTheme="minorHAnsi"/>
        </w:rPr>
      </w:pPr>
      <w:r w:rsidRPr="00E761CA">
        <w:rPr>
          <w:rFonts w:eastAsiaTheme="minorHAnsi"/>
        </w:rPr>
        <w:lastRenderedPageBreak/>
        <w:t>Attachment 1: Revision History for I</w:t>
      </w:r>
      <w:r w:rsidR="00850BB7">
        <w:rPr>
          <w:rFonts w:eastAsiaTheme="minorHAnsi"/>
        </w:rPr>
        <w:t>P</w:t>
      </w:r>
      <w:r w:rsidRPr="00E761CA">
        <w:rPr>
          <w:rFonts w:eastAsiaTheme="minorHAnsi"/>
        </w:rPr>
        <w:t xml:space="preserve"> </w:t>
      </w:r>
      <w:r w:rsidR="00850BB7">
        <w:rPr>
          <w:rFonts w:eastAsiaTheme="minorHAnsi"/>
        </w:rPr>
        <w:t>8820</w:t>
      </w:r>
      <w:r w:rsidR="00B46230">
        <w:rPr>
          <w:rFonts w:eastAsiaTheme="minorHAnsi"/>
        </w:rPr>
        <w:t>1</w:t>
      </w:r>
      <w:r w:rsidRPr="00E761CA">
        <w:rPr>
          <w:rFonts w:eastAsiaTheme="minorHAnsi"/>
        </w:rPr>
        <w:t xml:space="preserve"> A</w:t>
      </w:r>
      <w:r w:rsidR="00BA0C92" w:rsidRPr="00E761CA">
        <w:rPr>
          <w:rFonts w:eastAsiaTheme="minorHAnsi"/>
        </w:rPr>
        <w:t xml:space="preserve">ppendix </w:t>
      </w:r>
      <w:r w:rsidR="00CC0256">
        <w:rPr>
          <w:rFonts w:eastAsiaTheme="minorHAnsi"/>
        </w:rPr>
        <w:t>D</w:t>
      </w:r>
    </w:p>
    <w:tbl>
      <w:tblPr>
        <w:tblStyle w:val="IM"/>
        <w:tblW w:w="0" w:type="auto"/>
        <w:tblLook w:val="04A0" w:firstRow="1" w:lastRow="0" w:firstColumn="1" w:lastColumn="0" w:noHBand="0" w:noVBand="1"/>
      </w:tblPr>
      <w:tblGrid>
        <w:gridCol w:w="1435"/>
        <w:gridCol w:w="1620"/>
        <w:gridCol w:w="5670"/>
        <w:gridCol w:w="1800"/>
        <w:gridCol w:w="2425"/>
      </w:tblGrid>
      <w:tr w:rsidR="00436A19" w:rsidRPr="00436A19" w14:paraId="3F975A24" w14:textId="77777777" w:rsidTr="007A4E95">
        <w:tc>
          <w:tcPr>
            <w:tcW w:w="1435" w:type="dxa"/>
          </w:tcPr>
          <w:p w14:paraId="42643E38" w14:textId="77777777" w:rsidR="00436A19" w:rsidRPr="00436A19" w:rsidRDefault="00436A19" w:rsidP="009F4B79">
            <w:pPr>
              <w:pStyle w:val="BodyText-table"/>
            </w:pPr>
            <w:r w:rsidRPr="00436A19">
              <w:t>Commitment Tracking Number</w:t>
            </w:r>
          </w:p>
        </w:tc>
        <w:tc>
          <w:tcPr>
            <w:tcW w:w="1620" w:type="dxa"/>
          </w:tcPr>
          <w:p w14:paraId="1AB3C7C8" w14:textId="77777777" w:rsidR="00436A19" w:rsidRPr="00436A19" w:rsidRDefault="00436A19" w:rsidP="009F4B79">
            <w:pPr>
              <w:pStyle w:val="BodyText-table"/>
            </w:pPr>
            <w:r w:rsidRPr="00436A19">
              <w:t>Accession Number</w:t>
            </w:r>
          </w:p>
          <w:p w14:paraId="7E040A89" w14:textId="77777777" w:rsidR="00436A19" w:rsidRPr="00436A19" w:rsidRDefault="00436A19" w:rsidP="009F4B79">
            <w:pPr>
              <w:pStyle w:val="BodyText-table"/>
            </w:pPr>
            <w:r w:rsidRPr="00436A19">
              <w:t>Issue Date</w:t>
            </w:r>
          </w:p>
          <w:p w14:paraId="7C152386" w14:textId="77777777" w:rsidR="00436A19" w:rsidRPr="00436A19" w:rsidRDefault="00436A19" w:rsidP="009F4B79">
            <w:pPr>
              <w:pStyle w:val="BodyText-table"/>
            </w:pPr>
            <w:r w:rsidRPr="00436A19">
              <w:t>Change Notice</w:t>
            </w:r>
          </w:p>
        </w:tc>
        <w:tc>
          <w:tcPr>
            <w:tcW w:w="5670" w:type="dxa"/>
          </w:tcPr>
          <w:p w14:paraId="5200D253" w14:textId="77777777" w:rsidR="00436A19" w:rsidRPr="00436A19" w:rsidRDefault="00436A19" w:rsidP="009F4B79">
            <w:pPr>
              <w:pStyle w:val="BodyText-table"/>
            </w:pPr>
            <w:r w:rsidRPr="00436A19">
              <w:t>Description of Change</w:t>
            </w:r>
          </w:p>
        </w:tc>
        <w:tc>
          <w:tcPr>
            <w:tcW w:w="1800" w:type="dxa"/>
          </w:tcPr>
          <w:p w14:paraId="0491A3BB" w14:textId="77777777" w:rsidR="00436A19" w:rsidRPr="00436A19" w:rsidRDefault="00436A19" w:rsidP="009F4B79">
            <w:pPr>
              <w:pStyle w:val="BodyText-table"/>
            </w:pPr>
            <w:r w:rsidRPr="00436A19">
              <w:t>Description of Training Required and Completion Date</w:t>
            </w:r>
          </w:p>
        </w:tc>
        <w:tc>
          <w:tcPr>
            <w:tcW w:w="2425" w:type="dxa"/>
          </w:tcPr>
          <w:p w14:paraId="6242EDC9" w14:textId="77777777" w:rsidR="00436A19" w:rsidRPr="00436A19" w:rsidRDefault="00436A19" w:rsidP="009F4B79">
            <w:pPr>
              <w:pStyle w:val="BodyText-table"/>
            </w:pPr>
            <w:r w:rsidRPr="00436A19">
              <w:t>Comment Resolution and Closed Feedback Form Accession Number</w:t>
            </w:r>
          </w:p>
          <w:p w14:paraId="3CA92258" w14:textId="77777777" w:rsidR="00436A19" w:rsidRPr="00436A19" w:rsidRDefault="00436A19" w:rsidP="009F4B79">
            <w:pPr>
              <w:pStyle w:val="BodyText-table"/>
            </w:pPr>
            <w:r w:rsidRPr="00436A19">
              <w:t>(Pre-Decisional Non-Public Information)</w:t>
            </w:r>
          </w:p>
        </w:tc>
      </w:tr>
      <w:tr w:rsidR="00436A19" w:rsidRPr="00436A19" w14:paraId="1A108D6E" w14:textId="77777777" w:rsidTr="007A4E95">
        <w:trPr>
          <w:tblHeader w:val="0"/>
        </w:trPr>
        <w:tc>
          <w:tcPr>
            <w:tcW w:w="1435" w:type="dxa"/>
          </w:tcPr>
          <w:p w14:paraId="2C69FE8E" w14:textId="77777777" w:rsidR="00436A19" w:rsidRPr="00436A19" w:rsidRDefault="00436A19" w:rsidP="009F4B79">
            <w:pPr>
              <w:pStyle w:val="BodyText-table"/>
            </w:pPr>
          </w:p>
        </w:tc>
        <w:tc>
          <w:tcPr>
            <w:tcW w:w="1620" w:type="dxa"/>
          </w:tcPr>
          <w:p w14:paraId="6979E17C" w14:textId="77777777" w:rsidR="007A4E95" w:rsidRDefault="00CB20F7" w:rsidP="009F4B79">
            <w:pPr>
              <w:pStyle w:val="BodyText-table"/>
            </w:pPr>
            <w:r>
              <w:t>ML</w:t>
            </w:r>
            <w:r w:rsidR="00FE62B4">
              <w:t>25010A401</w:t>
            </w:r>
          </w:p>
          <w:p w14:paraId="1E218F1F" w14:textId="109591DC" w:rsidR="007A4E95" w:rsidRDefault="00696A49" w:rsidP="009F4B79">
            <w:pPr>
              <w:pStyle w:val="BodyText-table"/>
            </w:pPr>
            <w:r>
              <w:t>06/20/25</w:t>
            </w:r>
          </w:p>
          <w:p w14:paraId="79576181" w14:textId="220EE7D8" w:rsidR="007A4E95" w:rsidRPr="00436A19" w:rsidRDefault="007A4E95" w:rsidP="009F4B79">
            <w:pPr>
              <w:pStyle w:val="BodyText-table"/>
            </w:pPr>
            <w:r>
              <w:t>CN</w:t>
            </w:r>
            <w:r w:rsidR="00696A49">
              <w:t xml:space="preserve"> 25-018</w:t>
            </w:r>
          </w:p>
        </w:tc>
        <w:tc>
          <w:tcPr>
            <w:tcW w:w="5670" w:type="dxa"/>
          </w:tcPr>
          <w:p w14:paraId="28447C7D" w14:textId="34169C99" w:rsidR="00436A19" w:rsidRPr="00436A19" w:rsidRDefault="00E6266C" w:rsidP="009F4B79">
            <w:pPr>
              <w:pStyle w:val="BodyText-table"/>
            </w:pPr>
            <w:r w:rsidRPr="00E6266C">
              <w:t xml:space="preserve">Initial issuance. </w:t>
            </w:r>
            <w:r w:rsidR="00D474D2" w:rsidRPr="00D474D2">
              <w:t>Initial Issue to provide guidance for the Management Measures inspections of Fuel Facilities licensed under Part 70.</w:t>
            </w:r>
          </w:p>
        </w:tc>
        <w:tc>
          <w:tcPr>
            <w:tcW w:w="1800" w:type="dxa"/>
          </w:tcPr>
          <w:p w14:paraId="66688D2B" w14:textId="0D0264D3" w:rsidR="00436A19" w:rsidRPr="00436A19" w:rsidRDefault="00730CDA" w:rsidP="009F4B79">
            <w:pPr>
              <w:pStyle w:val="BodyText-table"/>
            </w:pPr>
            <w:r>
              <w:t>N/A</w:t>
            </w:r>
          </w:p>
        </w:tc>
        <w:tc>
          <w:tcPr>
            <w:tcW w:w="2425" w:type="dxa"/>
          </w:tcPr>
          <w:p w14:paraId="53FC8895" w14:textId="2990427B" w:rsidR="00436A19" w:rsidRPr="00436A19" w:rsidRDefault="00730CDA" w:rsidP="009F4B79">
            <w:pPr>
              <w:pStyle w:val="BodyText-table"/>
            </w:pPr>
            <w:r>
              <w:t>N/A</w:t>
            </w:r>
          </w:p>
        </w:tc>
      </w:tr>
    </w:tbl>
    <w:p w14:paraId="62990184" w14:textId="77777777" w:rsidR="00053D1A" w:rsidRPr="004A50C4" w:rsidRDefault="00053D1A" w:rsidP="002B2651">
      <w:pPr>
        <w:pStyle w:val="BodyText"/>
      </w:pPr>
    </w:p>
    <w:sectPr w:rsidR="00053D1A" w:rsidRPr="004A50C4"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74EC" w14:textId="77777777" w:rsidR="008C2512" w:rsidRDefault="008C2512" w:rsidP="00436A19">
      <w:r>
        <w:separator/>
      </w:r>
    </w:p>
  </w:endnote>
  <w:endnote w:type="continuationSeparator" w:id="0">
    <w:p w14:paraId="51635C1E" w14:textId="77777777" w:rsidR="008C2512" w:rsidRDefault="008C2512" w:rsidP="00436A19">
      <w:r>
        <w:continuationSeparator/>
      </w:r>
    </w:p>
  </w:endnote>
  <w:endnote w:type="continuationNotice" w:id="1">
    <w:p w14:paraId="6D214E0A" w14:textId="77777777" w:rsidR="008C2512" w:rsidRDefault="008C2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6C82" w14:textId="10DAC4D2" w:rsidR="00436A19" w:rsidRDefault="00436A19">
    <w:pPr>
      <w:pStyle w:val="Footer"/>
    </w:pPr>
    <w:r>
      <w:t>Issue Date</w:t>
    </w:r>
    <w:r w:rsidR="00696A49">
      <w:t>: 06/20/25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50BB7">
      <w:t>8820</w:t>
    </w:r>
    <w:r w:rsidR="00004FBC">
      <w:t>1</w:t>
    </w:r>
    <w:r w:rsidR="00DB2201">
      <w:t>.</w:t>
    </w:r>
    <w:r w:rsidR="0077050D">
      <w: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2BF4" w14:textId="239AED33" w:rsidR="00134078" w:rsidRDefault="00936458">
    <w:pPr>
      <w:pStyle w:val="Footer"/>
    </w:pPr>
    <w:r>
      <w:t>Issue Date:</w:t>
    </w:r>
    <w:r w:rsidR="00696A49">
      <w:t xml:space="preserve"> 06/20/25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5B2E42">
      <w:t>88</w:t>
    </w:r>
    <w:r w:rsidR="0077050D">
      <w:t>201</w:t>
    </w:r>
    <w:r w:rsidR="0093179D">
      <w:t>.</w:t>
    </w:r>
    <w:r w:rsidR="0077050D">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84B6" w14:textId="77777777" w:rsidR="008C2512" w:rsidRDefault="008C2512" w:rsidP="00436A19">
      <w:r>
        <w:separator/>
      </w:r>
    </w:p>
  </w:footnote>
  <w:footnote w:type="continuationSeparator" w:id="0">
    <w:p w14:paraId="58BE8BAA" w14:textId="77777777" w:rsidR="008C2512" w:rsidRDefault="008C2512" w:rsidP="00436A19">
      <w:r>
        <w:continuationSeparator/>
      </w:r>
    </w:p>
  </w:footnote>
  <w:footnote w:type="continuationNotice" w:id="1">
    <w:p w14:paraId="3B64BDAC" w14:textId="77777777" w:rsidR="008C2512" w:rsidRDefault="008C2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3E6"/>
    <w:multiLevelType w:val="hybridMultilevel"/>
    <w:tmpl w:val="BD608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591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0CC20E49"/>
    <w:multiLevelType w:val="multilevel"/>
    <w:tmpl w:val="709A5238"/>
    <w:lvl w:ilvl="0">
      <w:start w:val="1"/>
      <w:numFmt w:val="lowerLetter"/>
      <w:lvlText w:val="%1."/>
      <w:lvlJc w:val="left"/>
      <w:pPr>
        <w:tabs>
          <w:tab w:val="num" w:pos="806"/>
        </w:tabs>
        <w:ind w:left="720" w:hanging="360"/>
      </w:pPr>
      <w:rPr>
        <w:rFonts w:ascii="Arial" w:hAnsi="Arial" w:hint="default"/>
        <w:b w:val="0"/>
        <w:i w:val="0"/>
        <w:sz w:val="24"/>
        <w:szCs w:val="24"/>
      </w:rPr>
    </w:lvl>
    <w:lvl w:ilvl="1">
      <w:start w:val="4"/>
      <w:numFmt w:val="decimal"/>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2074"/>
        </w:tabs>
        <w:ind w:left="2160" w:hanging="720"/>
      </w:pPr>
      <w:rPr>
        <w:rFonts w:ascii="Arial" w:hAnsi="Arial" w:hint="default"/>
        <w:b w:val="0"/>
        <w:i w:val="0"/>
        <w:sz w:val="22"/>
        <w:szCs w:val="22"/>
      </w:rPr>
    </w:lvl>
    <w:lvl w:ilvl="3">
      <w:start w:val="1"/>
      <w:numFmt w:val="decimal"/>
      <w:lvlText w:val="(%4)"/>
      <w:lvlJc w:val="left"/>
      <w:pPr>
        <w:tabs>
          <w:tab w:val="num" w:pos="2707"/>
        </w:tabs>
        <w:ind w:left="2880" w:hanging="720"/>
      </w:pPr>
      <w:rPr>
        <w:rFonts w:ascii="Arial" w:hAnsi="Arial" w:hint="default"/>
        <w:b w:val="0"/>
        <w:i w:val="0"/>
        <w:sz w:val="24"/>
        <w:szCs w:val="24"/>
      </w:rPr>
    </w:lvl>
    <w:lvl w:ilvl="4">
      <w:start w:val="1"/>
      <w:numFmt w:val="lowerRoman"/>
      <w:lvlText w:val="(%5)"/>
      <w:lvlJc w:val="left"/>
      <w:pPr>
        <w:tabs>
          <w:tab w:val="num" w:pos="2880"/>
        </w:tabs>
        <w:ind w:left="3600" w:hanging="72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 w15:restartNumberingAfterBreak="0">
    <w:nsid w:val="0FC70435"/>
    <w:multiLevelType w:val="hybridMultilevel"/>
    <w:tmpl w:val="DB76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91087"/>
    <w:multiLevelType w:val="hybridMultilevel"/>
    <w:tmpl w:val="616CF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139B"/>
    <w:multiLevelType w:val="hybridMultilevel"/>
    <w:tmpl w:val="B2AC0F48"/>
    <w:lvl w:ilvl="0" w:tplc="103E90A8">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D64E3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21671DAD"/>
    <w:multiLevelType w:val="hybridMultilevel"/>
    <w:tmpl w:val="62D27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C524B"/>
    <w:multiLevelType w:val="hybridMultilevel"/>
    <w:tmpl w:val="346A4358"/>
    <w:lvl w:ilvl="0" w:tplc="6D862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ED3837"/>
    <w:multiLevelType w:val="hybridMultilevel"/>
    <w:tmpl w:val="11729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013C2"/>
    <w:multiLevelType w:val="hybridMultilevel"/>
    <w:tmpl w:val="4FCCD9B4"/>
    <w:lvl w:ilvl="0" w:tplc="C7FA48A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656D2C"/>
    <w:multiLevelType w:val="hybridMultilevel"/>
    <w:tmpl w:val="11C413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68B2E02E">
      <w:start w:val="1"/>
      <w:numFmt w:val="lowerLetter"/>
      <w:lvlText w:val="%3&gt;"/>
      <w:lvlJc w:val="left"/>
      <w:pPr>
        <w:ind w:left="3060" w:hanging="360"/>
      </w:pPr>
      <w:rPr>
        <w:rFonts w:hint="default"/>
        <w:u w:val="single"/>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32C8E"/>
    <w:multiLevelType w:val="hybridMultilevel"/>
    <w:tmpl w:val="AC90B5C2"/>
    <w:lvl w:ilvl="0" w:tplc="04090019">
      <w:start w:val="1"/>
      <w:numFmt w:val="lowerLetter"/>
      <w:lvlText w:val="%1."/>
      <w:lvlJc w:val="left"/>
      <w:pPr>
        <w:ind w:left="720" w:hanging="360"/>
      </w:pPr>
      <w:rPr>
        <w:rFonts w:hint="default"/>
      </w:rPr>
    </w:lvl>
    <w:lvl w:ilvl="1" w:tplc="50FAE300">
      <w:start w:val="1"/>
      <w:numFmt w:val="low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637D3"/>
    <w:multiLevelType w:val="hybridMultilevel"/>
    <w:tmpl w:val="8D322C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604B7E"/>
    <w:multiLevelType w:val="hybridMultilevel"/>
    <w:tmpl w:val="D8084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3C39A8"/>
    <w:multiLevelType w:val="hybridMultilevel"/>
    <w:tmpl w:val="2078E60E"/>
    <w:lvl w:ilvl="0" w:tplc="C7FA48A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A27D4A"/>
    <w:multiLevelType w:val="multilevel"/>
    <w:tmpl w:val="3364D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634B2B"/>
    <w:multiLevelType w:val="multilevel"/>
    <w:tmpl w:val="D61A4FDE"/>
    <w:lvl w:ilvl="0">
      <w:start w:val="1"/>
      <w:numFmt w:val="decimalZero"/>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DF05D6"/>
    <w:multiLevelType w:val="hybridMultilevel"/>
    <w:tmpl w:val="227EC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28521B"/>
    <w:multiLevelType w:val="hybridMultilevel"/>
    <w:tmpl w:val="1CB0D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91C5C"/>
    <w:multiLevelType w:val="hybridMultilevel"/>
    <w:tmpl w:val="4FBEC374"/>
    <w:lvl w:ilvl="0" w:tplc="C7FA48A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3F509F"/>
    <w:multiLevelType w:val="hybridMultilevel"/>
    <w:tmpl w:val="3C7A7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83822"/>
    <w:multiLevelType w:val="hybridMultilevel"/>
    <w:tmpl w:val="6DEA06F0"/>
    <w:lvl w:ilvl="0" w:tplc="C7FA48A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676EDB"/>
    <w:multiLevelType w:val="hybridMultilevel"/>
    <w:tmpl w:val="0B7E2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E4100"/>
    <w:multiLevelType w:val="multilevel"/>
    <w:tmpl w:val="7E4A533E"/>
    <w:lvl w:ilvl="0">
      <w:start w:val="1"/>
      <w:numFmt w:val="lowerLetter"/>
      <w:lvlText w:val="%1."/>
      <w:lvlJc w:val="left"/>
      <w:pPr>
        <w:tabs>
          <w:tab w:val="num" w:pos="806"/>
        </w:tabs>
        <w:ind w:left="720" w:hanging="360"/>
      </w:pPr>
      <w:rPr>
        <w:rFonts w:ascii="Arial" w:hAnsi="Arial" w:hint="default"/>
        <w:b w:val="0"/>
        <w:i w:val="0"/>
        <w:sz w:val="24"/>
        <w:szCs w:val="24"/>
      </w:rPr>
    </w:lvl>
    <w:lvl w:ilvl="1">
      <w:start w:val="1"/>
      <w:numFmt w:val="decimal"/>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2074"/>
        </w:tabs>
        <w:ind w:left="2160" w:hanging="720"/>
      </w:pPr>
      <w:rPr>
        <w:rFonts w:ascii="Arial" w:hAnsi="Arial" w:hint="default"/>
        <w:b w:val="0"/>
        <w:i w:val="0"/>
        <w:sz w:val="22"/>
        <w:szCs w:val="22"/>
      </w:rPr>
    </w:lvl>
    <w:lvl w:ilvl="3">
      <w:start w:val="1"/>
      <w:numFmt w:val="decimal"/>
      <w:lvlText w:val="(%4)"/>
      <w:lvlJc w:val="left"/>
      <w:pPr>
        <w:tabs>
          <w:tab w:val="num" w:pos="2707"/>
        </w:tabs>
        <w:ind w:left="2880" w:hanging="720"/>
      </w:pPr>
      <w:rPr>
        <w:rFonts w:ascii="Arial" w:hAnsi="Arial" w:hint="default"/>
        <w:b w:val="0"/>
        <w:i w:val="0"/>
        <w:sz w:val="24"/>
        <w:szCs w:val="24"/>
      </w:rPr>
    </w:lvl>
    <w:lvl w:ilvl="4">
      <w:start w:val="1"/>
      <w:numFmt w:val="lowerRoman"/>
      <w:lvlText w:val="(%5)"/>
      <w:lvlJc w:val="left"/>
      <w:pPr>
        <w:tabs>
          <w:tab w:val="num" w:pos="2880"/>
        </w:tabs>
        <w:ind w:left="3600" w:hanging="72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5" w15:restartNumberingAfterBreak="0">
    <w:nsid w:val="66EB1FBD"/>
    <w:multiLevelType w:val="multilevel"/>
    <w:tmpl w:val="9F027B18"/>
    <w:lvl w:ilvl="0">
      <w:start w:val="2"/>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F83CF1"/>
    <w:multiLevelType w:val="hybridMultilevel"/>
    <w:tmpl w:val="B4689150"/>
    <w:lvl w:ilvl="0" w:tplc="0409000F">
      <w:start w:val="1"/>
      <w:numFmt w:val="decimal"/>
      <w:lvlText w:val="%1."/>
      <w:lvlJc w:val="left"/>
      <w:pPr>
        <w:ind w:left="1440" w:hanging="360"/>
      </w:pPr>
    </w:lvl>
    <w:lvl w:ilvl="1" w:tplc="C7FA48A8">
      <w:start w:val="1"/>
      <w:numFmt w:val="lowerLetter"/>
      <w:lvlText w:val="(%2)"/>
      <w:lvlJc w:val="left"/>
      <w:pPr>
        <w:ind w:left="2160" w:hanging="360"/>
      </w:pPr>
      <w:rPr>
        <w:rFonts w:ascii="Arial" w:eastAsia="Times New Roman" w:hAnsi="Arial" w:cs="Arial"/>
      </w:rPr>
    </w:lvl>
    <w:lvl w:ilvl="2" w:tplc="D06C6E2A">
      <w:start w:val="1"/>
      <w:numFmt w:val="upperLetter"/>
      <w:lvlText w:val="%3."/>
      <w:lvlJc w:val="left"/>
      <w:pPr>
        <w:ind w:left="3060" w:hanging="360"/>
      </w:pPr>
      <w:rPr>
        <w:rFonts w:hint="default"/>
      </w:rPr>
    </w:lvl>
    <w:lvl w:ilvl="3" w:tplc="04090019">
      <w:start w:val="1"/>
      <w:numFmt w:val="lowerLetter"/>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E62DE8"/>
    <w:multiLevelType w:val="multilevel"/>
    <w:tmpl w:val="6E703688"/>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8" w15:restartNumberingAfterBreak="0">
    <w:nsid w:val="77B07A51"/>
    <w:multiLevelType w:val="hybridMultilevel"/>
    <w:tmpl w:val="9DEE1E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B122D"/>
    <w:multiLevelType w:val="multilevel"/>
    <w:tmpl w:val="D2BAE3F8"/>
    <w:lvl w:ilvl="0">
      <w:start w:val="1"/>
      <w:numFmt w:val="lowerLetter"/>
      <w:lvlText w:val="%1."/>
      <w:lvlJc w:val="left"/>
      <w:pPr>
        <w:tabs>
          <w:tab w:val="num" w:pos="806"/>
        </w:tabs>
        <w:ind w:left="806" w:hanging="532"/>
      </w:pPr>
      <w:rPr>
        <w:rFonts w:ascii="Arial" w:hAnsi="Arial" w:hint="default"/>
        <w:b w:val="0"/>
        <w:i w:val="0"/>
        <w:sz w:val="22"/>
        <w:szCs w:val="22"/>
      </w:rPr>
    </w:lvl>
    <w:lvl w:ilvl="1">
      <w:start w:val="3"/>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0" w15:restartNumberingAfterBreak="0">
    <w:nsid w:val="7DE330B8"/>
    <w:multiLevelType w:val="hybridMultilevel"/>
    <w:tmpl w:val="9EB063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663703">
    <w:abstractNumId w:val="17"/>
  </w:num>
  <w:num w:numId="2" w16cid:durableId="1469518343">
    <w:abstractNumId w:val="25"/>
  </w:num>
  <w:num w:numId="3" w16cid:durableId="2057965314">
    <w:abstractNumId w:val="3"/>
  </w:num>
  <w:num w:numId="4" w16cid:durableId="330453720">
    <w:abstractNumId w:val="24"/>
  </w:num>
  <w:num w:numId="5" w16cid:durableId="1796365946">
    <w:abstractNumId w:val="12"/>
  </w:num>
  <w:num w:numId="6" w16cid:durableId="1077173014">
    <w:abstractNumId w:val="11"/>
  </w:num>
  <w:num w:numId="7" w16cid:durableId="732704516">
    <w:abstractNumId w:val="26"/>
  </w:num>
  <w:num w:numId="8" w16cid:durableId="1475099686">
    <w:abstractNumId w:val="16"/>
  </w:num>
  <w:num w:numId="9" w16cid:durableId="229391713">
    <w:abstractNumId w:val="27"/>
  </w:num>
  <w:num w:numId="10" w16cid:durableId="863784711">
    <w:abstractNumId w:val="29"/>
  </w:num>
  <w:num w:numId="11" w16cid:durableId="1085031238">
    <w:abstractNumId w:val="2"/>
  </w:num>
  <w:num w:numId="12" w16cid:durableId="1048067857">
    <w:abstractNumId w:val="13"/>
  </w:num>
  <w:num w:numId="13" w16cid:durableId="1515849719">
    <w:abstractNumId w:val="8"/>
  </w:num>
  <w:num w:numId="14" w16cid:durableId="1466393623">
    <w:abstractNumId w:val="0"/>
  </w:num>
  <w:num w:numId="15" w16cid:durableId="1230309389">
    <w:abstractNumId w:val="30"/>
  </w:num>
  <w:num w:numId="16" w16cid:durableId="1912814927">
    <w:abstractNumId w:val="14"/>
  </w:num>
  <w:num w:numId="17" w16cid:durableId="1680815262">
    <w:abstractNumId w:val="19"/>
  </w:num>
  <w:num w:numId="18" w16cid:durableId="899562395">
    <w:abstractNumId w:val="18"/>
  </w:num>
  <w:num w:numId="19" w16cid:durableId="2043246430">
    <w:abstractNumId w:val="9"/>
  </w:num>
  <w:num w:numId="20" w16cid:durableId="1032074398">
    <w:abstractNumId w:val="20"/>
  </w:num>
  <w:num w:numId="21" w16cid:durableId="557280212">
    <w:abstractNumId w:val="22"/>
  </w:num>
  <w:num w:numId="22" w16cid:durableId="1821846451">
    <w:abstractNumId w:val="6"/>
  </w:num>
  <w:num w:numId="23" w16cid:durableId="1598783272">
    <w:abstractNumId w:val="28"/>
  </w:num>
  <w:num w:numId="24" w16cid:durableId="861549712">
    <w:abstractNumId w:val="10"/>
  </w:num>
  <w:num w:numId="25" w16cid:durableId="1154687716">
    <w:abstractNumId w:val="15"/>
  </w:num>
  <w:num w:numId="26" w16cid:durableId="1196309671">
    <w:abstractNumId w:val="4"/>
  </w:num>
  <w:num w:numId="27" w16cid:durableId="808743824">
    <w:abstractNumId w:val="7"/>
  </w:num>
  <w:num w:numId="28" w16cid:durableId="1714228298">
    <w:abstractNumId w:val="5"/>
  </w:num>
  <w:num w:numId="29" w16cid:durableId="1578905151">
    <w:abstractNumId w:val="21"/>
  </w:num>
  <w:num w:numId="30" w16cid:durableId="969894787">
    <w:abstractNumId w:val="23"/>
  </w:num>
  <w:num w:numId="31" w16cid:durableId="94747146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54"/>
    <w:rsid w:val="00004FBC"/>
    <w:rsid w:val="00010F97"/>
    <w:rsid w:val="00011C86"/>
    <w:rsid w:val="0001300D"/>
    <w:rsid w:val="00014034"/>
    <w:rsid w:val="00015A3C"/>
    <w:rsid w:val="00017DB4"/>
    <w:rsid w:val="0003134B"/>
    <w:rsid w:val="00043C9E"/>
    <w:rsid w:val="000462DE"/>
    <w:rsid w:val="00052FBB"/>
    <w:rsid w:val="00053D1A"/>
    <w:rsid w:val="0005606C"/>
    <w:rsid w:val="000636C1"/>
    <w:rsid w:val="00065785"/>
    <w:rsid w:val="00067A92"/>
    <w:rsid w:val="00073AE3"/>
    <w:rsid w:val="00084649"/>
    <w:rsid w:val="0009376B"/>
    <w:rsid w:val="00097375"/>
    <w:rsid w:val="0009767F"/>
    <w:rsid w:val="000A0D1E"/>
    <w:rsid w:val="000C0511"/>
    <w:rsid w:val="000D00D5"/>
    <w:rsid w:val="000D207F"/>
    <w:rsid w:val="000D4C9F"/>
    <w:rsid w:val="000D6206"/>
    <w:rsid w:val="000E078B"/>
    <w:rsid w:val="000E091E"/>
    <w:rsid w:val="000F091A"/>
    <w:rsid w:val="000F5303"/>
    <w:rsid w:val="00100A5A"/>
    <w:rsid w:val="00100BB5"/>
    <w:rsid w:val="001021D0"/>
    <w:rsid w:val="00107EC5"/>
    <w:rsid w:val="00107EDC"/>
    <w:rsid w:val="00112F57"/>
    <w:rsid w:val="0011392F"/>
    <w:rsid w:val="00114BAC"/>
    <w:rsid w:val="0011788A"/>
    <w:rsid w:val="001232A3"/>
    <w:rsid w:val="0012363D"/>
    <w:rsid w:val="0012414D"/>
    <w:rsid w:val="0013289E"/>
    <w:rsid w:val="00134078"/>
    <w:rsid w:val="00152963"/>
    <w:rsid w:val="00154CC2"/>
    <w:rsid w:val="00170A7B"/>
    <w:rsid w:val="00172F97"/>
    <w:rsid w:val="001763EA"/>
    <w:rsid w:val="00177959"/>
    <w:rsid w:val="00177C6F"/>
    <w:rsid w:val="00177C8B"/>
    <w:rsid w:val="001821DA"/>
    <w:rsid w:val="00187F31"/>
    <w:rsid w:val="0019103F"/>
    <w:rsid w:val="00194520"/>
    <w:rsid w:val="001A3F6F"/>
    <w:rsid w:val="001C5A1E"/>
    <w:rsid w:val="001D512F"/>
    <w:rsid w:val="001D6FCB"/>
    <w:rsid w:val="001E1838"/>
    <w:rsid w:val="001E24E9"/>
    <w:rsid w:val="001E4459"/>
    <w:rsid w:val="001E494A"/>
    <w:rsid w:val="001F4056"/>
    <w:rsid w:val="001F51AC"/>
    <w:rsid w:val="00204F1C"/>
    <w:rsid w:val="00205E45"/>
    <w:rsid w:val="002106CD"/>
    <w:rsid w:val="0022575F"/>
    <w:rsid w:val="002342D5"/>
    <w:rsid w:val="0024380A"/>
    <w:rsid w:val="002640B7"/>
    <w:rsid w:val="00274A32"/>
    <w:rsid w:val="002752CB"/>
    <w:rsid w:val="002754A0"/>
    <w:rsid w:val="00287808"/>
    <w:rsid w:val="002902BE"/>
    <w:rsid w:val="00292CD3"/>
    <w:rsid w:val="002A4A94"/>
    <w:rsid w:val="002A624B"/>
    <w:rsid w:val="002A78C0"/>
    <w:rsid w:val="002B19BC"/>
    <w:rsid w:val="002B2651"/>
    <w:rsid w:val="002C6F7C"/>
    <w:rsid w:val="002E015B"/>
    <w:rsid w:val="002E50FA"/>
    <w:rsid w:val="002F05E0"/>
    <w:rsid w:val="002F5FCF"/>
    <w:rsid w:val="00302DA5"/>
    <w:rsid w:val="00303445"/>
    <w:rsid w:val="003113F5"/>
    <w:rsid w:val="00333CDD"/>
    <w:rsid w:val="003476CA"/>
    <w:rsid w:val="00350039"/>
    <w:rsid w:val="00350BCA"/>
    <w:rsid w:val="00351117"/>
    <w:rsid w:val="00353E4D"/>
    <w:rsid w:val="00357AD6"/>
    <w:rsid w:val="00360836"/>
    <w:rsid w:val="00362501"/>
    <w:rsid w:val="00365107"/>
    <w:rsid w:val="00372C65"/>
    <w:rsid w:val="00373AC9"/>
    <w:rsid w:val="003859E1"/>
    <w:rsid w:val="003873EB"/>
    <w:rsid w:val="00387727"/>
    <w:rsid w:val="003A1F6D"/>
    <w:rsid w:val="003A7166"/>
    <w:rsid w:val="003A7602"/>
    <w:rsid w:val="003B18A2"/>
    <w:rsid w:val="003C3E69"/>
    <w:rsid w:val="003C6BA9"/>
    <w:rsid w:val="003D7AF7"/>
    <w:rsid w:val="003E05C7"/>
    <w:rsid w:val="003E0FB2"/>
    <w:rsid w:val="003E2F1D"/>
    <w:rsid w:val="003E5913"/>
    <w:rsid w:val="0040564A"/>
    <w:rsid w:val="00424C09"/>
    <w:rsid w:val="00427116"/>
    <w:rsid w:val="00435FCA"/>
    <w:rsid w:val="00436A19"/>
    <w:rsid w:val="0046081E"/>
    <w:rsid w:val="00465551"/>
    <w:rsid w:val="00466BD9"/>
    <w:rsid w:val="00483650"/>
    <w:rsid w:val="00497744"/>
    <w:rsid w:val="004A0654"/>
    <w:rsid w:val="004A2D21"/>
    <w:rsid w:val="004A50C4"/>
    <w:rsid w:val="004A7BD5"/>
    <w:rsid w:val="004C0322"/>
    <w:rsid w:val="004C4BBE"/>
    <w:rsid w:val="004C7786"/>
    <w:rsid w:val="004D1798"/>
    <w:rsid w:val="004D20F8"/>
    <w:rsid w:val="004D51E7"/>
    <w:rsid w:val="004E11B4"/>
    <w:rsid w:val="004E7DC4"/>
    <w:rsid w:val="004F0416"/>
    <w:rsid w:val="004F1BFF"/>
    <w:rsid w:val="004F29DA"/>
    <w:rsid w:val="005035EA"/>
    <w:rsid w:val="00530B3E"/>
    <w:rsid w:val="0053118E"/>
    <w:rsid w:val="005314C0"/>
    <w:rsid w:val="0053344C"/>
    <w:rsid w:val="005347B5"/>
    <w:rsid w:val="00534C27"/>
    <w:rsid w:val="0054195F"/>
    <w:rsid w:val="00575891"/>
    <w:rsid w:val="00581C34"/>
    <w:rsid w:val="005827F0"/>
    <w:rsid w:val="005904A4"/>
    <w:rsid w:val="00594325"/>
    <w:rsid w:val="00596B09"/>
    <w:rsid w:val="005A3799"/>
    <w:rsid w:val="005A4644"/>
    <w:rsid w:val="005A6EA7"/>
    <w:rsid w:val="005A7661"/>
    <w:rsid w:val="005B2E42"/>
    <w:rsid w:val="005B3B93"/>
    <w:rsid w:val="005C3152"/>
    <w:rsid w:val="005C6DCF"/>
    <w:rsid w:val="005D26A1"/>
    <w:rsid w:val="005D305C"/>
    <w:rsid w:val="005D3934"/>
    <w:rsid w:val="005D6CDB"/>
    <w:rsid w:val="005E1398"/>
    <w:rsid w:val="005E725D"/>
    <w:rsid w:val="005F3811"/>
    <w:rsid w:val="005F632C"/>
    <w:rsid w:val="005F68B4"/>
    <w:rsid w:val="006022F7"/>
    <w:rsid w:val="00614498"/>
    <w:rsid w:val="006277A6"/>
    <w:rsid w:val="0062791B"/>
    <w:rsid w:val="00630520"/>
    <w:rsid w:val="00632457"/>
    <w:rsid w:val="00636666"/>
    <w:rsid w:val="00642E64"/>
    <w:rsid w:val="0064492E"/>
    <w:rsid w:val="0065040C"/>
    <w:rsid w:val="006552B4"/>
    <w:rsid w:val="00657D54"/>
    <w:rsid w:val="00661476"/>
    <w:rsid w:val="00663C51"/>
    <w:rsid w:val="0067270B"/>
    <w:rsid w:val="0068365F"/>
    <w:rsid w:val="00696A49"/>
    <w:rsid w:val="006A0FAE"/>
    <w:rsid w:val="006C004B"/>
    <w:rsid w:val="006C3FDA"/>
    <w:rsid w:val="006C5815"/>
    <w:rsid w:val="006D021F"/>
    <w:rsid w:val="006D1A1C"/>
    <w:rsid w:val="006D1A53"/>
    <w:rsid w:val="006D35E6"/>
    <w:rsid w:val="006D7507"/>
    <w:rsid w:val="006E2E98"/>
    <w:rsid w:val="006E403B"/>
    <w:rsid w:val="006E500A"/>
    <w:rsid w:val="006F0A44"/>
    <w:rsid w:val="006F34DA"/>
    <w:rsid w:val="006F60F1"/>
    <w:rsid w:val="006F6DFA"/>
    <w:rsid w:val="00701937"/>
    <w:rsid w:val="00715AAA"/>
    <w:rsid w:val="00717767"/>
    <w:rsid w:val="00721D68"/>
    <w:rsid w:val="00724A48"/>
    <w:rsid w:val="00725A2E"/>
    <w:rsid w:val="00730CDA"/>
    <w:rsid w:val="00734026"/>
    <w:rsid w:val="007355C9"/>
    <w:rsid w:val="00740967"/>
    <w:rsid w:val="00741133"/>
    <w:rsid w:val="00742F63"/>
    <w:rsid w:val="0074442E"/>
    <w:rsid w:val="00757F6C"/>
    <w:rsid w:val="00762902"/>
    <w:rsid w:val="00762C73"/>
    <w:rsid w:val="0077050D"/>
    <w:rsid w:val="00771D05"/>
    <w:rsid w:val="00790E8C"/>
    <w:rsid w:val="00796971"/>
    <w:rsid w:val="007A05DF"/>
    <w:rsid w:val="007A2195"/>
    <w:rsid w:val="007A240B"/>
    <w:rsid w:val="007A3CF2"/>
    <w:rsid w:val="007A4E95"/>
    <w:rsid w:val="007A554A"/>
    <w:rsid w:val="007B754C"/>
    <w:rsid w:val="007C1779"/>
    <w:rsid w:val="007C370F"/>
    <w:rsid w:val="007D3CE8"/>
    <w:rsid w:val="007F12FA"/>
    <w:rsid w:val="00804D92"/>
    <w:rsid w:val="008055C8"/>
    <w:rsid w:val="00811268"/>
    <w:rsid w:val="0082653D"/>
    <w:rsid w:val="00833F3F"/>
    <w:rsid w:val="00837FFD"/>
    <w:rsid w:val="00843103"/>
    <w:rsid w:val="00844042"/>
    <w:rsid w:val="00850BB7"/>
    <w:rsid w:val="00864FF1"/>
    <w:rsid w:val="00885B43"/>
    <w:rsid w:val="008940A8"/>
    <w:rsid w:val="008A0A66"/>
    <w:rsid w:val="008A355B"/>
    <w:rsid w:val="008B1698"/>
    <w:rsid w:val="008B296F"/>
    <w:rsid w:val="008B2FFD"/>
    <w:rsid w:val="008B39F4"/>
    <w:rsid w:val="008B4AE5"/>
    <w:rsid w:val="008B7C72"/>
    <w:rsid w:val="008C057A"/>
    <w:rsid w:val="008C18C1"/>
    <w:rsid w:val="008C2512"/>
    <w:rsid w:val="008C2DAF"/>
    <w:rsid w:val="008D0692"/>
    <w:rsid w:val="008D442D"/>
    <w:rsid w:val="008D6008"/>
    <w:rsid w:val="008D7493"/>
    <w:rsid w:val="008E2259"/>
    <w:rsid w:val="008E37A1"/>
    <w:rsid w:val="008F07FA"/>
    <w:rsid w:val="00913C4F"/>
    <w:rsid w:val="009160E9"/>
    <w:rsid w:val="00922AA9"/>
    <w:rsid w:val="0093179D"/>
    <w:rsid w:val="0093342E"/>
    <w:rsid w:val="00935162"/>
    <w:rsid w:val="00936066"/>
    <w:rsid w:val="00936458"/>
    <w:rsid w:val="0095324F"/>
    <w:rsid w:val="009556D0"/>
    <w:rsid w:val="00955AD8"/>
    <w:rsid w:val="0095639A"/>
    <w:rsid w:val="00961B24"/>
    <w:rsid w:val="009625E2"/>
    <w:rsid w:val="00963E9C"/>
    <w:rsid w:val="00974BAF"/>
    <w:rsid w:val="00974DDC"/>
    <w:rsid w:val="009824EB"/>
    <w:rsid w:val="009850F5"/>
    <w:rsid w:val="00990A30"/>
    <w:rsid w:val="009A0CEA"/>
    <w:rsid w:val="009A1303"/>
    <w:rsid w:val="009A36CF"/>
    <w:rsid w:val="009C0AE6"/>
    <w:rsid w:val="009C2139"/>
    <w:rsid w:val="009D5D97"/>
    <w:rsid w:val="009F30BA"/>
    <w:rsid w:val="009F4302"/>
    <w:rsid w:val="009F4B79"/>
    <w:rsid w:val="00A030A2"/>
    <w:rsid w:val="00A2157C"/>
    <w:rsid w:val="00A2336B"/>
    <w:rsid w:val="00A326DD"/>
    <w:rsid w:val="00A33E41"/>
    <w:rsid w:val="00A40A81"/>
    <w:rsid w:val="00A46B86"/>
    <w:rsid w:val="00A52F78"/>
    <w:rsid w:val="00A5463E"/>
    <w:rsid w:val="00A567FF"/>
    <w:rsid w:val="00A56B1F"/>
    <w:rsid w:val="00A67051"/>
    <w:rsid w:val="00A7186B"/>
    <w:rsid w:val="00A71C67"/>
    <w:rsid w:val="00A7204B"/>
    <w:rsid w:val="00A7612B"/>
    <w:rsid w:val="00A81D41"/>
    <w:rsid w:val="00A870DD"/>
    <w:rsid w:val="00A90739"/>
    <w:rsid w:val="00AA3FCB"/>
    <w:rsid w:val="00AB1007"/>
    <w:rsid w:val="00AB3B15"/>
    <w:rsid w:val="00AC2E36"/>
    <w:rsid w:val="00AD0943"/>
    <w:rsid w:val="00AD505D"/>
    <w:rsid w:val="00AE2549"/>
    <w:rsid w:val="00AE5343"/>
    <w:rsid w:val="00AF1A99"/>
    <w:rsid w:val="00AF1D58"/>
    <w:rsid w:val="00B051DE"/>
    <w:rsid w:val="00B06DE0"/>
    <w:rsid w:val="00B073CC"/>
    <w:rsid w:val="00B11D47"/>
    <w:rsid w:val="00B12F98"/>
    <w:rsid w:val="00B13EB6"/>
    <w:rsid w:val="00B14EA1"/>
    <w:rsid w:val="00B20D8F"/>
    <w:rsid w:val="00B2795F"/>
    <w:rsid w:val="00B46230"/>
    <w:rsid w:val="00B465FC"/>
    <w:rsid w:val="00B4791A"/>
    <w:rsid w:val="00B60F5E"/>
    <w:rsid w:val="00B6405C"/>
    <w:rsid w:val="00B64D27"/>
    <w:rsid w:val="00B64F87"/>
    <w:rsid w:val="00B82DE4"/>
    <w:rsid w:val="00B90238"/>
    <w:rsid w:val="00B9137E"/>
    <w:rsid w:val="00B91685"/>
    <w:rsid w:val="00B96F8F"/>
    <w:rsid w:val="00B97C09"/>
    <w:rsid w:val="00BA0C92"/>
    <w:rsid w:val="00BB3DF6"/>
    <w:rsid w:val="00BB50B5"/>
    <w:rsid w:val="00BB59AA"/>
    <w:rsid w:val="00BB69F5"/>
    <w:rsid w:val="00BD15FB"/>
    <w:rsid w:val="00BD3221"/>
    <w:rsid w:val="00BD771F"/>
    <w:rsid w:val="00BE2B82"/>
    <w:rsid w:val="00BE34E2"/>
    <w:rsid w:val="00BE4106"/>
    <w:rsid w:val="00BF04C5"/>
    <w:rsid w:val="00BF1AD2"/>
    <w:rsid w:val="00BF34D6"/>
    <w:rsid w:val="00C026D4"/>
    <w:rsid w:val="00C04964"/>
    <w:rsid w:val="00C04EB5"/>
    <w:rsid w:val="00C050BB"/>
    <w:rsid w:val="00C10B37"/>
    <w:rsid w:val="00C15F8C"/>
    <w:rsid w:val="00C246F6"/>
    <w:rsid w:val="00C33222"/>
    <w:rsid w:val="00C3357B"/>
    <w:rsid w:val="00C33AF8"/>
    <w:rsid w:val="00C342EE"/>
    <w:rsid w:val="00C36247"/>
    <w:rsid w:val="00C43C77"/>
    <w:rsid w:val="00C447B2"/>
    <w:rsid w:val="00C523FA"/>
    <w:rsid w:val="00C57EAD"/>
    <w:rsid w:val="00C64DBB"/>
    <w:rsid w:val="00C71352"/>
    <w:rsid w:val="00C80D7F"/>
    <w:rsid w:val="00C87CBF"/>
    <w:rsid w:val="00C9132B"/>
    <w:rsid w:val="00C92442"/>
    <w:rsid w:val="00C95025"/>
    <w:rsid w:val="00C950E5"/>
    <w:rsid w:val="00C957E3"/>
    <w:rsid w:val="00CA08D8"/>
    <w:rsid w:val="00CB20F7"/>
    <w:rsid w:val="00CC0256"/>
    <w:rsid w:val="00CC61BD"/>
    <w:rsid w:val="00CD1EFA"/>
    <w:rsid w:val="00CD78EB"/>
    <w:rsid w:val="00CE49EB"/>
    <w:rsid w:val="00CE6451"/>
    <w:rsid w:val="00CE6D9E"/>
    <w:rsid w:val="00CF2499"/>
    <w:rsid w:val="00CF4D23"/>
    <w:rsid w:val="00D031E8"/>
    <w:rsid w:val="00D040A5"/>
    <w:rsid w:val="00D34774"/>
    <w:rsid w:val="00D43535"/>
    <w:rsid w:val="00D474D2"/>
    <w:rsid w:val="00D50A7B"/>
    <w:rsid w:val="00D578FB"/>
    <w:rsid w:val="00D61A63"/>
    <w:rsid w:val="00D627B8"/>
    <w:rsid w:val="00D64898"/>
    <w:rsid w:val="00D85DB2"/>
    <w:rsid w:val="00D946F4"/>
    <w:rsid w:val="00D978AE"/>
    <w:rsid w:val="00D97D5E"/>
    <w:rsid w:val="00DA4C65"/>
    <w:rsid w:val="00DB2201"/>
    <w:rsid w:val="00DC1F89"/>
    <w:rsid w:val="00DC28FB"/>
    <w:rsid w:val="00DD6263"/>
    <w:rsid w:val="00DE690B"/>
    <w:rsid w:val="00DF7E17"/>
    <w:rsid w:val="00E01688"/>
    <w:rsid w:val="00E05F0D"/>
    <w:rsid w:val="00E062A2"/>
    <w:rsid w:val="00E10AC9"/>
    <w:rsid w:val="00E37C64"/>
    <w:rsid w:val="00E529B5"/>
    <w:rsid w:val="00E550DF"/>
    <w:rsid w:val="00E6266C"/>
    <w:rsid w:val="00E75738"/>
    <w:rsid w:val="00E758CD"/>
    <w:rsid w:val="00E761CA"/>
    <w:rsid w:val="00E77163"/>
    <w:rsid w:val="00E858E8"/>
    <w:rsid w:val="00E92C2B"/>
    <w:rsid w:val="00E93E93"/>
    <w:rsid w:val="00E94AFF"/>
    <w:rsid w:val="00E97A45"/>
    <w:rsid w:val="00EA23F3"/>
    <w:rsid w:val="00EA3016"/>
    <w:rsid w:val="00EB59BD"/>
    <w:rsid w:val="00EB5EDC"/>
    <w:rsid w:val="00EC2A5C"/>
    <w:rsid w:val="00EC474A"/>
    <w:rsid w:val="00EC57C2"/>
    <w:rsid w:val="00EC7882"/>
    <w:rsid w:val="00ED0541"/>
    <w:rsid w:val="00ED40F9"/>
    <w:rsid w:val="00ED6055"/>
    <w:rsid w:val="00EE2EDB"/>
    <w:rsid w:val="00EE38DF"/>
    <w:rsid w:val="00EF3DC1"/>
    <w:rsid w:val="00EF4288"/>
    <w:rsid w:val="00EF46B3"/>
    <w:rsid w:val="00F0656D"/>
    <w:rsid w:val="00F14386"/>
    <w:rsid w:val="00F14D95"/>
    <w:rsid w:val="00F245C6"/>
    <w:rsid w:val="00F2666C"/>
    <w:rsid w:val="00F317F5"/>
    <w:rsid w:val="00F35494"/>
    <w:rsid w:val="00F54571"/>
    <w:rsid w:val="00F5582F"/>
    <w:rsid w:val="00F56F54"/>
    <w:rsid w:val="00F648C0"/>
    <w:rsid w:val="00F72056"/>
    <w:rsid w:val="00F74E81"/>
    <w:rsid w:val="00F86C38"/>
    <w:rsid w:val="00F9093B"/>
    <w:rsid w:val="00F91B28"/>
    <w:rsid w:val="00F9393F"/>
    <w:rsid w:val="00F953C0"/>
    <w:rsid w:val="00FB63A1"/>
    <w:rsid w:val="00FC26F3"/>
    <w:rsid w:val="00FC2E01"/>
    <w:rsid w:val="00FC45FA"/>
    <w:rsid w:val="00FE4D6E"/>
    <w:rsid w:val="00FE5EF5"/>
    <w:rsid w:val="00FE62B4"/>
    <w:rsid w:val="00FE6AD1"/>
    <w:rsid w:val="00FF2A53"/>
    <w:rsid w:val="00FF3866"/>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DFFD"/>
  <w15:chartTrackingRefBased/>
  <w15:docId w15:val="{E9C57F3A-C311-44F5-9DC2-61A28C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97"/>
    <w:pPr>
      <w:widowControl w:val="0"/>
      <w:autoSpaceDE w:val="0"/>
      <w:autoSpaceDN w:val="0"/>
      <w:adjustRightInd w:val="0"/>
      <w:spacing w:after="0"/>
    </w:pPr>
    <w:rPr>
      <w:rFonts w:ascii="Segoe Print" w:eastAsia="Times New Roman" w:hAnsi="Segoe Print" w:cs="Times New Roman"/>
      <w:sz w:val="24"/>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1E24E9"/>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1E24E9"/>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C3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40319">
      <w:bodyDiv w:val="1"/>
      <w:marLeft w:val="0"/>
      <w:marRight w:val="0"/>
      <w:marTop w:val="0"/>
      <w:marBottom w:val="0"/>
      <w:divBdr>
        <w:top w:val="none" w:sz="0" w:space="0" w:color="auto"/>
        <w:left w:val="none" w:sz="0" w:space="0" w:color="auto"/>
        <w:bottom w:val="none" w:sz="0" w:space="0" w:color="auto"/>
        <w:right w:val="none" w:sz="0" w:space="0" w:color="auto"/>
      </w:divBdr>
    </w:div>
    <w:div w:id="17787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C64CC4DA-43DC-45D5-A474-BD5B732089B6}">
  <ds:schemaRefs>
    <ds:schemaRef ds:uri="http://schemas.microsoft.com/sharepoint/v3/contenttype/forms"/>
  </ds:schemaRefs>
</ds:datastoreItem>
</file>

<file path=customXml/itemProps2.xml><?xml version="1.0" encoding="utf-8"?>
<ds:datastoreItem xmlns:ds="http://schemas.openxmlformats.org/officeDocument/2006/customXml" ds:itemID="{BA440586-41EC-40D4-B184-AF5704A67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58F1A-CC20-4462-9DA7-E8B5B9FEC94E}">
  <ds:schemaRefs>
    <ds:schemaRef ds:uri="http://schemas.openxmlformats.org/officeDocument/2006/bibliography"/>
  </ds:schemaRefs>
</ds:datastoreItem>
</file>

<file path=customXml/itemProps4.xml><?xml version="1.0" encoding="utf-8"?>
<ds:datastoreItem xmlns:ds="http://schemas.openxmlformats.org/officeDocument/2006/customXml" ds:itemID="{A0B4DF07-9342-4CAF-8D14-D9CC8F96278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ebc427b-1bcf-4856-a750-efc6bf2bcca6"/>
    <ds:schemaRef ds:uri="bd536709-b854-4f3b-a247-393f1123cff3"/>
    <ds:schemaRef ds:uri="http://www.w3.org/XML/1998/namespace"/>
    <ds:schemaRef ds:uri="http://purl.org/dc/dcmitype/"/>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0</TotalTime>
  <Pages>7</Pages>
  <Words>1651</Words>
  <Characters>9412</Characters>
  <Application>Microsoft Office Word</Application>
  <DocSecurity>2</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2025-06-18T21:59:00Z</dcterms:created>
  <dcterms:modified xsi:type="dcterms:W3CDTF">2025-06-18T22:11:00Z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